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A9700"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bookmarkStart w:id="0" w:name="_GoBack"/>
      <w:bookmarkEnd w:id="0"/>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7FFC03C" w14:textId="77777777" w:rsidR="00F274B8" w:rsidRPr="00F274B8" w:rsidRDefault="00F274B8" w:rsidP="00F274B8">
      <w:pPr>
        <w:widowControl/>
        <w:spacing w:after="200" w:line="276" w:lineRule="auto"/>
        <w:jc w:val="center"/>
        <w:rPr>
          <w:rFonts w:ascii="Times New Roman" w:eastAsia="Times New Roman" w:hAnsi="Times New Roman" w:cs="Times New Roman"/>
          <w:b/>
          <w:sz w:val="44"/>
          <w:szCs w:val="44"/>
          <w:lang w:eastAsia="tr-TR"/>
        </w:rPr>
      </w:pPr>
      <w:r w:rsidRPr="00F274B8">
        <w:rPr>
          <w:rFonts w:ascii="Times New Roman" w:eastAsia="Times New Roman" w:hAnsi="Times New Roman" w:cs="Times New Roman"/>
          <w:b/>
          <w:sz w:val="44"/>
          <w:szCs w:val="44"/>
          <w:lang w:eastAsia="tr-TR"/>
        </w:rPr>
        <w:t>KURUM İÇ DEĞERLENDİRME RAPORU</w:t>
      </w:r>
    </w:p>
    <w:p w14:paraId="097E9ADD" w14:textId="77777777" w:rsidR="00F274B8" w:rsidRPr="00F274B8" w:rsidRDefault="00F274B8" w:rsidP="00F274B8">
      <w:pPr>
        <w:widowControl/>
        <w:spacing w:after="200" w:line="276" w:lineRule="auto"/>
        <w:jc w:val="center"/>
        <w:rPr>
          <w:rFonts w:ascii="Times New Roman" w:eastAsia="Times New Roman" w:hAnsi="Times New Roman" w:cs="Times New Roman"/>
          <w:sz w:val="44"/>
          <w:szCs w:val="44"/>
          <w:lang w:eastAsia="tr-TR"/>
        </w:rPr>
      </w:pPr>
    </w:p>
    <w:p w14:paraId="5907B453" w14:textId="77777777" w:rsidR="00F274B8" w:rsidRPr="00F274B8" w:rsidRDefault="00F274B8" w:rsidP="00F274B8">
      <w:pPr>
        <w:widowControl/>
        <w:spacing w:after="200" w:line="276" w:lineRule="auto"/>
        <w:jc w:val="center"/>
        <w:rPr>
          <w:rFonts w:ascii="Times New Roman" w:eastAsia="Times New Roman" w:hAnsi="Times New Roman" w:cs="Times New Roman"/>
          <w:sz w:val="24"/>
          <w:szCs w:val="24"/>
          <w:lang w:eastAsia="tr-TR"/>
        </w:rPr>
      </w:pPr>
    </w:p>
    <w:p w14:paraId="179DBC28"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T.C. </w:t>
      </w:r>
    </w:p>
    <w:p w14:paraId="19480281"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SİİRT ÜNİVERSİTESİ</w:t>
      </w:r>
    </w:p>
    <w:p w14:paraId="7972AF0B" w14:textId="77777777" w:rsidR="00F274B8" w:rsidRDefault="00F274B8" w:rsidP="00F274B8">
      <w:pPr>
        <w:widowControl/>
        <w:spacing w:line="480" w:lineRule="auto"/>
        <w:jc w:val="center"/>
        <w:rPr>
          <w:rFonts w:ascii="Times New Roman" w:eastAsia="Times New Roman" w:hAnsi="Times New Roman" w:cs="Times New Roman"/>
          <w:b/>
          <w:sz w:val="40"/>
          <w:szCs w:val="40"/>
          <w:lang w:eastAsia="tr-TR"/>
        </w:rPr>
      </w:pPr>
    </w:p>
    <w:p w14:paraId="7A94DCA3"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DENEY HAYVANLARI </w:t>
      </w:r>
    </w:p>
    <w:p w14:paraId="3BE147E2"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UYGULAMA VE ARAŞTIRMA MERKEZİ </w:t>
      </w:r>
    </w:p>
    <w:p w14:paraId="5E2B8594" w14:textId="5927D116" w:rsidR="00F274B8" w:rsidRPr="00F274B8" w:rsidRDefault="00F274B8" w:rsidP="00F274B8">
      <w:pPr>
        <w:widowControl/>
        <w:spacing w:line="480" w:lineRule="auto"/>
        <w:jc w:val="center"/>
        <w:rPr>
          <w:rFonts w:ascii="Times New Roman" w:eastAsia="Times New Roman" w:hAnsi="Times New Roman" w:cs="Times New Roman"/>
          <w:sz w:val="40"/>
          <w:szCs w:val="40"/>
          <w:lang w:eastAsia="tr-TR"/>
        </w:rPr>
      </w:pPr>
      <w:r>
        <w:rPr>
          <w:rFonts w:ascii="Times New Roman" w:eastAsia="Times New Roman" w:hAnsi="Times New Roman" w:cs="Times New Roman"/>
          <w:b/>
          <w:sz w:val="40"/>
          <w:szCs w:val="40"/>
          <w:lang w:eastAsia="tr-TR"/>
        </w:rPr>
        <w:t>(SİÜDEHAM)</w:t>
      </w:r>
    </w:p>
    <w:p w14:paraId="3165379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1311F845"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336E17D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2194F2AA"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6EE268C0" w14:textId="77777777" w:rsidR="00F274B8" w:rsidRDefault="00F274B8" w:rsidP="00032390">
      <w:pPr>
        <w:widowControl/>
        <w:tabs>
          <w:tab w:val="left" w:pos="2099"/>
        </w:tabs>
        <w:spacing w:after="200" w:line="276" w:lineRule="auto"/>
        <w:rPr>
          <w:rFonts w:ascii="Times New Roman" w:eastAsia="Times New Roman" w:hAnsi="Times New Roman" w:cs="Times New Roman"/>
          <w:b/>
          <w:sz w:val="40"/>
          <w:szCs w:val="40"/>
          <w:lang w:eastAsia="tr-TR"/>
        </w:rPr>
      </w:pPr>
    </w:p>
    <w:p w14:paraId="46B07381" w14:textId="6D98083E" w:rsidR="00F274B8" w:rsidRP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OCAK 202</w:t>
      </w:r>
      <w:r w:rsidR="00797D7F">
        <w:rPr>
          <w:rFonts w:ascii="Times New Roman" w:eastAsia="Times New Roman" w:hAnsi="Times New Roman" w:cs="Times New Roman"/>
          <w:b/>
          <w:sz w:val="40"/>
          <w:szCs w:val="40"/>
          <w:lang w:eastAsia="tr-TR"/>
        </w:rPr>
        <w:t>1</w:t>
      </w:r>
      <w:r w:rsidRPr="00F274B8">
        <w:rPr>
          <w:rFonts w:ascii="Times New Roman" w:eastAsia="Times New Roman" w:hAnsi="Times New Roman" w:cs="Times New Roman"/>
          <w:b/>
          <w:sz w:val="40"/>
          <w:szCs w:val="40"/>
          <w:lang w:eastAsia="tr-TR"/>
        </w:rPr>
        <w:t>-SİİRT</w:t>
      </w:r>
    </w:p>
    <w:p w14:paraId="13CCCBCD" w14:textId="77777777" w:rsidR="00B222D7" w:rsidRPr="00BD4A7F" w:rsidRDefault="00B222D7" w:rsidP="0060324C">
      <w:pPr>
        <w:ind w:right="63"/>
        <w:jc w:val="both"/>
        <w:rPr>
          <w:rFonts w:ascii="Times New Roman" w:hAnsi="Times New Roman" w:cs="Times New Roman"/>
        </w:rPr>
        <w:sectPr w:rsidR="00B222D7" w:rsidRPr="00BD4A7F"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14:paraId="32B343F0" w14:textId="77777777" w:rsidR="00B222D7" w:rsidRPr="00BD4A7F" w:rsidRDefault="00B222D7" w:rsidP="0060324C">
      <w:pPr>
        <w:spacing w:before="59"/>
        <w:ind w:right="63"/>
        <w:jc w:val="both"/>
        <w:rPr>
          <w:rFonts w:ascii="Times New Roman" w:eastAsia="Times New Roman" w:hAnsi="Times New Roman" w:cs="Times New Roman"/>
          <w:sz w:val="32"/>
          <w:szCs w:val="32"/>
        </w:rPr>
      </w:pPr>
      <w:r w:rsidRPr="00BD4A7F">
        <w:rPr>
          <w:rFonts w:ascii="Times New Roman" w:eastAsia="Times New Roman" w:hAnsi="Times New Roman" w:cs="Times New Roman"/>
          <w:b/>
          <w:bCs/>
          <w:sz w:val="32"/>
          <w:szCs w:val="32"/>
        </w:rPr>
        <w:lastRenderedPageBreak/>
        <w:t>İçind</w:t>
      </w:r>
      <w:r w:rsidRPr="00BD4A7F">
        <w:rPr>
          <w:rFonts w:ascii="Times New Roman" w:eastAsia="Times New Roman" w:hAnsi="Times New Roman" w:cs="Times New Roman"/>
          <w:b/>
          <w:bCs/>
          <w:spacing w:val="2"/>
          <w:sz w:val="32"/>
          <w:szCs w:val="32"/>
        </w:rPr>
        <w:t>e</w:t>
      </w:r>
      <w:r w:rsidRPr="00BD4A7F">
        <w:rPr>
          <w:rFonts w:ascii="Times New Roman" w:eastAsia="Times New Roman" w:hAnsi="Times New Roman" w:cs="Times New Roman"/>
          <w:b/>
          <w:bCs/>
          <w:spacing w:val="-3"/>
          <w:sz w:val="32"/>
          <w:szCs w:val="32"/>
        </w:rPr>
        <w:t>k</w:t>
      </w:r>
      <w:r w:rsidRPr="00BD4A7F">
        <w:rPr>
          <w:rFonts w:ascii="Times New Roman" w:eastAsia="Times New Roman" w:hAnsi="Times New Roman" w:cs="Times New Roman"/>
          <w:b/>
          <w:bCs/>
          <w:sz w:val="32"/>
          <w:szCs w:val="32"/>
        </w:rPr>
        <w:t>iler</w:t>
      </w:r>
    </w:p>
    <w:p w14:paraId="224222D2" w14:textId="77777777" w:rsidR="00B222D7" w:rsidRPr="00BD4A7F" w:rsidRDefault="00B222D7" w:rsidP="0060324C">
      <w:pPr>
        <w:ind w:right="63"/>
        <w:jc w:val="both"/>
        <w:rPr>
          <w:rFonts w:ascii="Times New Roman" w:eastAsia="Times New Roman" w:hAnsi="Times New Roman" w:cs="Times New Roman"/>
          <w:sz w:val="32"/>
          <w:szCs w:val="32"/>
        </w:rPr>
        <w:sectPr w:rsidR="00B222D7" w:rsidRPr="00BD4A7F"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sz w:val="24"/>
          <w:szCs w:val="24"/>
        </w:rPr>
        <w:id w:val="-750657682"/>
        <w:docPartObj>
          <w:docPartGallery w:val="Table of Contents"/>
          <w:docPartUnique/>
        </w:docPartObj>
      </w:sdtPr>
      <w:sdtEndPr/>
      <w:sdtContent>
        <w:p w14:paraId="658D32EE" w14:textId="5EBFCF6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KURUM HAKKINDA BİLGİLER ..............................................................</w:t>
          </w:r>
          <w:r>
            <w:rPr>
              <w:rFonts w:eastAsiaTheme="minorHAnsi" w:cs="Times New Roman"/>
              <w:bCs w:val="0"/>
              <w:sz w:val="24"/>
              <w:szCs w:val="24"/>
            </w:rPr>
            <w:t>........................</w:t>
          </w:r>
          <w:r w:rsidR="009859AF">
            <w:rPr>
              <w:rFonts w:eastAsiaTheme="minorHAnsi" w:cs="Times New Roman"/>
              <w:bCs w:val="0"/>
              <w:sz w:val="24"/>
              <w:szCs w:val="24"/>
            </w:rPr>
            <w:t>3</w:t>
          </w:r>
        </w:p>
        <w:p w14:paraId="74E7B770" w14:textId="4544BF73"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1. İletişim Bilgileri...................................................................................................................</w:t>
          </w:r>
          <w:r w:rsidR="009859AF">
            <w:rPr>
              <w:rFonts w:eastAsiaTheme="minorHAnsi" w:cs="Times New Roman"/>
              <w:bCs w:val="0"/>
              <w:sz w:val="24"/>
              <w:szCs w:val="24"/>
            </w:rPr>
            <w:t>3</w:t>
          </w:r>
        </w:p>
        <w:p w14:paraId="787541DD" w14:textId="6A97D2C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2. Tarihsel Gelişimi.................................................................................................................</w:t>
          </w:r>
          <w:r w:rsidR="009859AF">
            <w:rPr>
              <w:rFonts w:eastAsiaTheme="minorHAnsi" w:cs="Times New Roman"/>
              <w:bCs w:val="0"/>
              <w:sz w:val="24"/>
              <w:szCs w:val="24"/>
            </w:rPr>
            <w:t>4</w:t>
          </w:r>
        </w:p>
        <w:p w14:paraId="456CB6FE" w14:textId="4801994C"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3. Misyonu, Vizyonu, Değerleri ve Hedefleri .........................................</w:t>
          </w:r>
          <w:r>
            <w:rPr>
              <w:rFonts w:eastAsiaTheme="minorHAnsi" w:cs="Times New Roman"/>
              <w:bCs w:val="0"/>
              <w:sz w:val="24"/>
              <w:szCs w:val="24"/>
            </w:rPr>
            <w:t>..............................</w:t>
          </w:r>
          <w:r w:rsidR="009859AF">
            <w:rPr>
              <w:rFonts w:eastAsiaTheme="minorHAnsi" w:cs="Times New Roman"/>
              <w:bCs w:val="0"/>
              <w:sz w:val="24"/>
              <w:szCs w:val="24"/>
            </w:rPr>
            <w:t>4</w:t>
          </w:r>
        </w:p>
        <w:p w14:paraId="19641974" w14:textId="425D321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YÖKAK DERECELİ D</w:t>
          </w:r>
          <w:r>
            <w:rPr>
              <w:rFonts w:eastAsiaTheme="minorHAnsi" w:cs="Times New Roman"/>
              <w:bCs w:val="0"/>
              <w:sz w:val="24"/>
              <w:szCs w:val="24"/>
            </w:rPr>
            <w:t xml:space="preserve">EĞERLENDİRME ANAHTARI </w:t>
          </w:r>
          <w:r w:rsidRPr="002D3C88">
            <w:rPr>
              <w:rFonts w:eastAsiaTheme="minorHAnsi" w:cs="Times New Roman"/>
              <w:bCs w:val="0"/>
              <w:sz w:val="24"/>
              <w:szCs w:val="24"/>
            </w:rPr>
            <w:t>...............................................</w:t>
          </w:r>
          <w:r w:rsidR="009859AF">
            <w:rPr>
              <w:rFonts w:eastAsiaTheme="minorHAnsi" w:cs="Times New Roman"/>
              <w:bCs w:val="0"/>
              <w:sz w:val="24"/>
              <w:szCs w:val="24"/>
            </w:rPr>
            <w:t>.5</w:t>
          </w:r>
        </w:p>
        <w:p w14:paraId="30312AEB" w14:textId="3B0F5929"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A. Kalite Güvencesi Sistemi...................................................................................................</w:t>
          </w:r>
          <w:r w:rsidR="009859AF">
            <w:rPr>
              <w:rFonts w:eastAsiaTheme="minorHAnsi" w:cs="Times New Roman"/>
              <w:bCs w:val="0"/>
              <w:sz w:val="24"/>
              <w:szCs w:val="24"/>
            </w:rPr>
            <w:t>5</w:t>
          </w:r>
        </w:p>
        <w:p w14:paraId="6948408D" w14:textId="5BBEF967"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B. Eğitim ve Öğretim ...........................................................................................................</w:t>
          </w:r>
          <w:r w:rsidR="009859AF">
            <w:rPr>
              <w:rFonts w:eastAsiaTheme="minorHAnsi" w:cs="Times New Roman"/>
              <w:bCs w:val="0"/>
              <w:sz w:val="24"/>
              <w:szCs w:val="24"/>
            </w:rPr>
            <w:t>12</w:t>
          </w:r>
        </w:p>
        <w:p w14:paraId="13E1507F" w14:textId="74C03E3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C. Araştırma ve Geliştirme ..................................................................................................</w:t>
          </w:r>
          <w:r w:rsidR="009859AF">
            <w:rPr>
              <w:rFonts w:eastAsiaTheme="minorHAnsi" w:cs="Times New Roman"/>
              <w:bCs w:val="0"/>
              <w:sz w:val="24"/>
              <w:szCs w:val="24"/>
            </w:rPr>
            <w:t>22</w:t>
          </w:r>
        </w:p>
        <w:p w14:paraId="45D9C17F" w14:textId="0B7E3EEA"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D. Toplumsal Katkı ..............................................................................................................</w:t>
          </w:r>
          <w:r w:rsidR="009859AF">
            <w:rPr>
              <w:rFonts w:eastAsiaTheme="minorHAnsi" w:cs="Times New Roman"/>
              <w:bCs w:val="0"/>
              <w:sz w:val="24"/>
              <w:szCs w:val="24"/>
            </w:rPr>
            <w:t>29</w:t>
          </w:r>
        </w:p>
        <w:p w14:paraId="4DE1092A" w14:textId="5A7F4E56"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E. Yönetim Sistemi ..............................................................................................................</w:t>
          </w:r>
          <w:r w:rsidR="009859AF">
            <w:rPr>
              <w:rFonts w:eastAsiaTheme="minorHAnsi" w:cs="Times New Roman"/>
              <w:bCs w:val="0"/>
              <w:sz w:val="24"/>
              <w:szCs w:val="24"/>
            </w:rPr>
            <w:t>.32</w:t>
          </w:r>
        </w:p>
        <w:p w14:paraId="6D5B318C" w14:textId="3D3CA47E" w:rsidR="009859AF" w:rsidRPr="002D3C88" w:rsidRDefault="009859AF" w:rsidP="009859AF">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SONUÇ VE DEĞERLENDİRME...............................................................</w:t>
          </w:r>
          <w:r>
            <w:rPr>
              <w:rFonts w:eastAsiaTheme="minorHAnsi" w:cs="Times New Roman"/>
              <w:bCs w:val="0"/>
              <w:sz w:val="24"/>
              <w:szCs w:val="24"/>
            </w:rPr>
            <w:t>.........................38</w:t>
          </w:r>
        </w:p>
        <w:p w14:paraId="7940D08B" w14:textId="16D67238" w:rsidR="00B222D7" w:rsidRPr="002D3C88" w:rsidRDefault="00AF3F1F" w:rsidP="0060324C">
          <w:pPr>
            <w:ind w:right="63"/>
            <w:jc w:val="both"/>
            <w:rPr>
              <w:rFonts w:ascii="Times New Roman" w:hAnsi="Times New Roman" w:cs="Times New Roman"/>
              <w:sz w:val="24"/>
              <w:szCs w:val="24"/>
            </w:rPr>
          </w:pPr>
        </w:p>
      </w:sdtContent>
    </w:sdt>
    <w:p w14:paraId="468D4EAB" w14:textId="77777777" w:rsidR="00B222D7" w:rsidRPr="002D3C88" w:rsidRDefault="00B222D7" w:rsidP="0060324C">
      <w:pPr>
        <w:ind w:right="63"/>
        <w:jc w:val="both"/>
        <w:rPr>
          <w:rFonts w:ascii="Times New Roman" w:hAnsi="Times New Roman" w:cs="Times New Roman"/>
          <w:sz w:val="24"/>
          <w:szCs w:val="24"/>
        </w:rPr>
      </w:pPr>
    </w:p>
    <w:p w14:paraId="360FDECC" w14:textId="77777777" w:rsidR="00B222D7" w:rsidRPr="00BD4A7F" w:rsidRDefault="00B222D7" w:rsidP="0060324C">
      <w:pPr>
        <w:ind w:right="63"/>
        <w:jc w:val="both"/>
        <w:rPr>
          <w:rFonts w:ascii="Times New Roman" w:hAnsi="Times New Roman" w:cs="Times New Roman"/>
        </w:rPr>
        <w:sectPr w:rsidR="00B222D7" w:rsidRPr="00BD4A7F" w:rsidSect="003F0BB2">
          <w:type w:val="continuous"/>
          <w:pgSz w:w="12240" w:h="15840"/>
          <w:pgMar w:top="1436" w:right="1080" w:bottom="1567" w:left="1298" w:header="708" w:footer="708" w:gutter="0"/>
          <w:cols w:space="708"/>
        </w:sectPr>
      </w:pPr>
    </w:p>
    <w:p w14:paraId="50631AF3" w14:textId="4938E66B" w:rsidR="005D6546" w:rsidRDefault="00C91C0E" w:rsidP="00C7554E">
      <w:pPr>
        <w:pStyle w:val="Balk1"/>
        <w:spacing w:before="120"/>
        <w:ind w:left="567" w:right="63" w:hanging="567"/>
        <w:jc w:val="both"/>
        <w:rPr>
          <w:rFonts w:cs="Times New Roman"/>
          <w:color w:val="2E74B5" w:themeColor="accent1" w:themeShade="BF"/>
        </w:rPr>
      </w:pPr>
      <w:bookmarkStart w:id="1" w:name="_Toc65666275"/>
      <w:r w:rsidRPr="00BD4A7F">
        <w:rPr>
          <w:rFonts w:cs="Times New Roman"/>
          <w:color w:val="2E74B5" w:themeColor="accent1" w:themeShade="BF"/>
        </w:rPr>
        <w:lastRenderedPageBreak/>
        <w:t>KURUM HAKKINDA</w:t>
      </w:r>
      <w:r w:rsidRPr="00BD4A7F">
        <w:rPr>
          <w:rFonts w:cs="Times New Roman"/>
          <w:color w:val="2E74B5" w:themeColor="accent1" w:themeShade="BF"/>
          <w:spacing w:val="-14"/>
        </w:rPr>
        <w:t xml:space="preserve"> </w:t>
      </w:r>
      <w:r w:rsidRPr="00BD4A7F">
        <w:rPr>
          <w:rFonts w:cs="Times New Roman"/>
          <w:color w:val="2E74B5" w:themeColor="accent1" w:themeShade="BF"/>
        </w:rPr>
        <w:t>BİLGİLER</w:t>
      </w:r>
      <w:bookmarkEnd w:id="1"/>
    </w:p>
    <w:p w14:paraId="26EC76C8" w14:textId="77777777" w:rsidR="00C7554E" w:rsidRPr="00C7554E" w:rsidRDefault="00C7554E" w:rsidP="00C7554E">
      <w:pPr>
        <w:pStyle w:val="Balk1"/>
        <w:spacing w:before="120"/>
        <w:ind w:left="567" w:right="63" w:hanging="567"/>
        <w:jc w:val="both"/>
        <w:rPr>
          <w:rFonts w:cs="Times New Roman"/>
          <w:color w:val="2E74B5" w:themeColor="accent1" w:themeShade="BF"/>
        </w:rPr>
      </w:pPr>
    </w:p>
    <w:p w14:paraId="2B358813" w14:textId="12B61B72" w:rsidR="00B222D7" w:rsidRPr="00BD4A7F" w:rsidRDefault="001A2DD0" w:rsidP="00A91750">
      <w:pPr>
        <w:pStyle w:val="Balk2"/>
        <w:tabs>
          <w:tab w:val="left" w:pos="851"/>
        </w:tabs>
        <w:spacing w:before="120"/>
        <w:ind w:left="0" w:right="63" w:firstLine="0"/>
        <w:jc w:val="both"/>
        <w:rPr>
          <w:rFonts w:cs="Times New Roman"/>
          <w:b w:val="0"/>
          <w:bCs w:val="0"/>
        </w:rPr>
      </w:pPr>
      <w:bookmarkStart w:id="2" w:name="_Toc65666276"/>
      <w:r w:rsidRPr="00BD4A7F">
        <w:rPr>
          <w:rFonts w:cs="Times New Roman"/>
        </w:rPr>
        <w:t>1.</w:t>
      </w:r>
      <w:r w:rsidR="0047515C" w:rsidRPr="00BD4A7F">
        <w:rPr>
          <w:rFonts w:cs="Times New Roman"/>
        </w:rPr>
        <w:t xml:space="preserve"> </w:t>
      </w:r>
      <w:r w:rsidR="00B222D7" w:rsidRPr="00BD4A7F">
        <w:rPr>
          <w:rFonts w:cs="Times New Roman"/>
        </w:rPr>
        <w:t>İl</w:t>
      </w:r>
      <w:r w:rsidR="00B222D7" w:rsidRPr="00BD4A7F">
        <w:rPr>
          <w:rFonts w:cs="Times New Roman"/>
          <w:spacing w:val="-3"/>
        </w:rPr>
        <w:t>e</w:t>
      </w:r>
      <w:r w:rsidR="00B222D7" w:rsidRPr="00BD4A7F">
        <w:rPr>
          <w:rFonts w:cs="Times New Roman"/>
        </w:rPr>
        <w:t>t</w:t>
      </w:r>
      <w:r w:rsidR="00B222D7" w:rsidRPr="00BD4A7F">
        <w:rPr>
          <w:rFonts w:cs="Times New Roman"/>
          <w:spacing w:val="-2"/>
        </w:rPr>
        <w:t>i</w:t>
      </w:r>
      <w:r w:rsidR="00B222D7" w:rsidRPr="00BD4A7F">
        <w:rPr>
          <w:rFonts w:cs="Times New Roman"/>
        </w:rPr>
        <w:t>şim</w:t>
      </w:r>
      <w:r w:rsidR="00B222D7" w:rsidRPr="00BD4A7F">
        <w:rPr>
          <w:rFonts w:cs="Times New Roman"/>
          <w:spacing w:val="-4"/>
        </w:rPr>
        <w:t xml:space="preserve"> </w:t>
      </w:r>
      <w:r w:rsidR="00B222D7" w:rsidRPr="00BD4A7F">
        <w:rPr>
          <w:rFonts w:cs="Times New Roman"/>
        </w:rPr>
        <w:t>Bil</w:t>
      </w:r>
      <w:r w:rsidR="00B222D7" w:rsidRPr="00BD4A7F">
        <w:rPr>
          <w:rFonts w:cs="Times New Roman"/>
          <w:spacing w:val="-2"/>
        </w:rPr>
        <w:t>g</w:t>
      </w:r>
      <w:r w:rsidR="00B222D7" w:rsidRPr="00BD4A7F">
        <w:rPr>
          <w:rFonts w:cs="Times New Roman"/>
        </w:rPr>
        <w:t>il</w:t>
      </w:r>
      <w:r w:rsidR="00B222D7" w:rsidRPr="00BD4A7F">
        <w:rPr>
          <w:rFonts w:cs="Times New Roman"/>
          <w:spacing w:val="-3"/>
        </w:rPr>
        <w:t>e</w:t>
      </w:r>
      <w:r w:rsidR="00B222D7" w:rsidRPr="00BD4A7F">
        <w:rPr>
          <w:rFonts w:cs="Times New Roman"/>
        </w:rPr>
        <w:t>ri</w:t>
      </w:r>
      <w:bookmarkEnd w:id="2"/>
    </w:p>
    <w:p w14:paraId="465F9D4F" w14:textId="77777777" w:rsidR="00C7554E" w:rsidRDefault="00C7554E" w:rsidP="00C7554E">
      <w:pPr>
        <w:pStyle w:val="Balk2"/>
        <w:tabs>
          <w:tab w:val="left" w:pos="838"/>
        </w:tabs>
        <w:spacing w:line="360" w:lineRule="auto"/>
        <w:ind w:right="63"/>
        <w:jc w:val="both"/>
        <w:rPr>
          <w:rFonts w:cs="Times New Roman"/>
          <w:b w:val="0"/>
          <w:bCs w:val="0"/>
          <w:szCs w:val="24"/>
        </w:rPr>
      </w:pPr>
    </w:p>
    <w:p w14:paraId="22EBDF80"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3" w:name="_Toc65666277"/>
      <w:r w:rsidRPr="00C7554E">
        <w:rPr>
          <w:rFonts w:cs="Times New Roman"/>
          <w:b w:val="0"/>
          <w:bCs w:val="0"/>
          <w:szCs w:val="24"/>
        </w:rPr>
        <w:t>Kalite Komisyon Başkanı</w:t>
      </w:r>
      <w:bookmarkEnd w:id="3"/>
    </w:p>
    <w:p w14:paraId="4DEA075E" w14:textId="0A9DEDE9" w:rsidR="00C7554E" w:rsidRPr="00C7554E" w:rsidRDefault="00C7554E" w:rsidP="00C7554E">
      <w:pPr>
        <w:pStyle w:val="Balk2"/>
        <w:tabs>
          <w:tab w:val="left" w:pos="838"/>
        </w:tabs>
        <w:spacing w:line="360" w:lineRule="auto"/>
        <w:ind w:right="63"/>
        <w:jc w:val="both"/>
        <w:rPr>
          <w:rFonts w:cs="Times New Roman"/>
          <w:b w:val="0"/>
          <w:bCs w:val="0"/>
          <w:szCs w:val="24"/>
        </w:rPr>
      </w:pPr>
      <w:bookmarkStart w:id="4" w:name="_Toc65666278"/>
      <w:r w:rsidRPr="00C7554E">
        <w:rPr>
          <w:rFonts w:cs="Times New Roman"/>
          <w:b w:val="0"/>
          <w:bCs w:val="0"/>
          <w:szCs w:val="24"/>
        </w:rPr>
        <w:t xml:space="preserve">Dr. Öğr. Üyesi </w:t>
      </w:r>
      <w:r w:rsidR="00F90F85">
        <w:rPr>
          <w:rFonts w:cs="Times New Roman"/>
          <w:b w:val="0"/>
          <w:bCs w:val="0"/>
          <w:szCs w:val="24"/>
        </w:rPr>
        <w:t>Günsel KİRMAN</w:t>
      </w:r>
      <w:r w:rsidRPr="00C7554E">
        <w:rPr>
          <w:rFonts w:cs="Times New Roman"/>
          <w:b w:val="0"/>
          <w:bCs w:val="0"/>
          <w:szCs w:val="24"/>
        </w:rPr>
        <w:t>-Müdür</w:t>
      </w:r>
      <w:bookmarkEnd w:id="4"/>
    </w:p>
    <w:p w14:paraId="26298122" w14:textId="50CA1776" w:rsidR="00C7554E" w:rsidRPr="00C7554E" w:rsidRDefault="00C7554E" w:rsidP="00C7554E">
      <w:pPr>
        <w:pStyle w:val="Balk2"/>
        <w:tabs>
          <w:tab w:val="left" w:pos="838"/>
        </w:tabs>
        <w:spacing w:line="360" w:lineRule="auto"/>
        <w:ind w:right="63"/>
        <w:jc w:val="both"/>
        <w:rPr>
          <w:rFonts w:cs="Times New Roman"/>
          <w:b w:val="0"/>
          <w:bCs w:val="0"/>
          <w:szCs w:val="24"/>
        </w:rPr>
      </w:pPr>
      <w:bookmarkStart w:id="5" w:name="_Toc65666279"/>
      <w:r w:rsidRPr="00C7554E">
        <w:rPr>
          <w:rFonts w:cs="Times New Roman"/>
          <w:b w:val="0"/>
          <w:bCs w:val="0"/>
          <w:szCs w:val="24"/>
        </w:rPr>
        <w:t xml:space="preserve">Siirt Üniversitesi Veteriner Fakültesi </w:t>
      </w:r>
      <w:r w:rsidR="00F90F85">
        <w:rPr>
          <w:rFonts w:cs="Times New Roman"/>
          <w:b w:val="0"/>
          <w:bCs w:val="0"/>
          <w:szCs w:val="24"/>
        </w:rPr>
        <w:t xml:space="preserve">Histoloji ve Embriyoloji </w:t>
      </w:r>
      <w:r w:rsidRPr="00C7554E">
        <w:rPr>
          <w:rFonts w:cs="Times New Roman"/>
          <w:b w:val="0"/>
          <w:bCs w:val="0"/>
          <w:szCs w:val="24"/>
        </w:rPr>
        <w:t xml:space="preserve">Anabilim Dalı </w:t>
      </w:r>
      <w:r w:rsidR="00F90F85">
        <w:rPr>
          <w:rFonts w:cs="Times New Roman"/>
          <w:b w:val="0"/>
          <w:bCs w:val="0"/>
          <w:szCs w:val="24"/>
        </w:rPr>
        <w:t xml:space="preserve">Kezer </w:t>
      </w:r>
      <w:r w:rsidRPr="00C7554E">
        <w:rPr>
          <w:rFonts w:cs="Times New Roman"/>
          <w:b w:val="0"/>
          <w:bCs w:val="0"/>
          <w:szCs w:val="24"/>
        </w:rPr>
        <w:t>Yerleşkesi</w:t>
      </w:r>
      <w:bookmarkEnd w:id="5"/>
    </w:p>
    <w:p w14:paraId="214BC2FB" w14:textId="53FD5C35" w:rsidR="00C7554E" w:rsidRPr="00C7554E" w:rsidRDefault="00C7554E" w:rsidP="00C7554E">
      <w:pPr>
        <w:pStyle w:val="Balk2"/>
        <w:tabs>
          <w:tab w:val="left" w:pos="838"/>
        </w:tabs>
        <w:spacing w:line="360" w:lineRule="auto"/>
        <w:ind w:right="63"/>
        <w:jc w:val="both"/>
        <w:rPr>
          <w:rFonts w:cs="Times New Roman"/>
          <w:b w:val="0"/>
          <w:bCs w:val="0"/>
          <w:szCs w:val="24"/>
        </w:rPr>
      </w:pPr>
      <w:bookmarkStart w:id="6" w:name="_Toc65666280"/>
      <w:r w:rsidRPr="00C7554E">
        <w:rPr>
          <w:rFonts w:cs="Times New Roman"/>
          <w:b w:val="0"/>
          <w:bCs w:val="0"/>
          <w:szCs w:val="24"/>
        </w:rPr>
        <w:t xml:space="preserve">E-posta: </w:t>
      </w:r>
      <w:r w:rsidR="00F90F85">
        <w:rPr>
          <w:rFonts w:cs="Times New Roman"/>
          <w:b w:val="0"/>
          <w:bCs w:val="0"/>
          <w:szCs w:val="24"/>
        </w:rPr>
        <w:t>gunsel.kirman</w:t>
      </w:r>
      <w:r w:rsidRPr="00C7554E">
        <w:rPr>
          <w:rFonts w:cs="Times New Roman"/>
          <w:b w:val="0"/>
          <w:bCs w:val="0"/>
          <w:szCs w:val="24"/>
        </w:rPr>
        <w:t>@siirt.edu.tr</w:t>
      </w:r>
      <w:bookmarkEnd w:id="6"/>
    </w:p>
    <w:p w14:paraId="7283D18D"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7" w:name="_Toc65666281"/>
      <w:r w:rsidRPr="00C7554E">
        <w:rPr>
          <w:rFonts w:cs="Times New Roman"/>
          <w:b w:val="0"/>
          <w:bCs w:val="0"/>
          <w:szCs w:val="24"/>
        </w:rPr>
        <w:t>Web: http://deham.siirt.edu.tr/</w:t>
      </w:r>
      <w:bookmarkEnd w:id="7"/>
    </w:p>
    <w:p w14:paraId="2E527EA8" w14:textId="6E495189" w:rsidR="00C7554E" w:rsidRDefault="00C7554E" w:rsidP="00C7554E">
      <w:pPr>
        <w:pStyle w:val="Balk2"/>
        <w:tabs>
          <w:tab w:val="left" w:pos="838"/>
        </w:tabs>
        <w:spacing w:line="360" w:lineRule="auto"/>
        <w:ind w:left="0" w:right="63" w:firstLine="0"/>
        <w:jc w:val="both"/>
        <w:rPr>
          <w:rFonts w:cs="Times New Roman"/>
          <w:b w:val="0"/>
          <w:bCs w:val="0"/>
          <w:szCs w:val="24"/>
        </w:rPr>
      </w:pPr>
      <w:r>
        <w:rPr>
          <w:rFonts w:cs="Times New Roman"/>
          <w:b w:val="0"/>
          <w:bCs w:val="0"/>
          <w:szCs w:val="24"/>
        </w:rPr>
        <w:t xml:space="preserve">  </w:t>
      </w:r>
      <w:bookmarkStart w:id="8" w:name="_Toc65666282"/>
      <w:r w:rsidRPr="00C7554E">
        <w:rPr>
          <w:rFonts w:cs="Times New Roman"/>
          <w:b w:val="0"/>
          <w:bCs w:val="0"/>
          <w:szCs w:val="24"/>
        </w:rPr>
        <w:t xml:space="preserve">Tel:   0 </w:t>
      </w:r>
      <w:bookmarkEnd w:id="8"/>
      <w:r w:rsidR="00F90F85">
        <w:rPr>
          <w:rFonts w:cs="Times New Roman"/>
          <w:b w:val="0"/>
          <w:bCs w:val="0"/>
          <w:szCs w:val="24"/>
        </w:rPr>
        <w:t>5057660665</w:t>
      </w:r>
    </w:p>
    <w:p w14:paraId="2D73EB50" w14:textId="2DD1CB4C" w:rsidR="004A5A34" w:rsidRPr="00BD4A7F" w:rsidRDefault="00B222D7" w:rsidP="00C7554E">
      <w:pPr>
        <w:pStyle w:val="Balk2"/>
        <w:tabs>
          <w:tab w:val="left" w:pos="838"/>
        </w:tabs>
        <w:ind w:left="0" w:right="63" w:firstLine="0"/>
        <w:jc w:val="both"/>
        <w:rPr>
          <w:rFonts w:cs="Times New Roman"/>
        </w:rPr>
      </w:pPr>
      <w:r w:rsidRPr="00BD4A7F">
        <w:rPr>
          <w:rFonts w:cs="Times New Roman"/>
        </w:rPr>
        <w:t xml:space="preserve">    </w:t>
      </w:r>
    </w:p>
    <w:p w14:paraId="53171468" w14:textId="0AAA7263" w:rsidR="00B222D7" w:rsidRPr="00BD4A7F" w:rsidRDefault="0047515C" w:rsidP="00AF13E7">
      <w:pPr>
        <w:pStyle w:val="Balk2"/>
        <w:tabs>
          <w:tab w:val="left" w:pos="838"/>
        </w:tabs>
        <w:ind w:left="0" w:right="63" w:firstLine="0"/>
        <w:jc w:val="both"/>
        <w:rPr>
          <w:rFonts w:cs="Times New Roman"/>
          <w:b w:val="0"/>
          <w:bCs w:val="0"/>
        </w:rPr>
      </w:pPr>
      <w:bookmarkStart w:id="9" w:name="_Toc65666283"/>
      <w:r w:rsidRPr="00BD4A7F">
        <w:rPr>
          <w:rFonts w:cs="Times New Roman"/>
        </w:rPr>
        <w:t>2</w:t>
      </w:r>
      <w:r w:rsidR="001A2DD0" w:rsidRPr="00BD4A7F">
        <w:rPr>
          <w:rFonts w:cs="Times New Roman"/>
        </w:rPr>
        <w:t>.</w:t>
      </w:r>
      <w:r w:rsidRPr="00BD4A7F">
        <w:rPr>
          <w:rFonts w:cs="Times New Roman"/>
        </w:rPr>
        <w:t xml:space="preserve"> </w:t>
      </w:r>
      <w:r w:rsidR="00B222D7" w:rsidRPr="00BD4A7F">
        <w:rPr>
          <w:rFonts w:cs="Times New Roman"/>
        </w:rPr>
        <w:t>Tarihsel Gelişimi</w:t>
      </w:r>
      <w:bookmarkEnd w:id="9"/>
      <w:r w:rsidR="00B222D7" w:rsidRPr="00BD4A7F">
        <w:rPr>
          <w:rFonts w:cs="Times New Roman"/>
          <w:spacing w:val="1"/>
        </w:rPr>
        <w:t xml:space="preserve"> </w:t>
      </w:r>
    </w:p>
    <w:p w14:paraId="7148AD4F" w14:textId="77777777" w:rsid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p>
    <w:p w14:paraId="22481EF1"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Siirt Üniversitesi bünyesinde Tıp Fakültesi, Veteriner Fakültesi, Ziraat Fakültesi, Fen-Edebiyat Fakültesi, Beden Eğitimi ve Spor Yüksekokulu, Sağlık Hizmetleri Meslek Yüksekokulu ile Siirt Sağlık Yüksekokulu gibi birimler bulunmaktadır. İlgili birimlerin deney hayvanı kullanarak yapacakları bilimsel nitelikli deneysel çalışmalarda, hayvan sağlığı ve refahını olumsuz etkilemeyecek koşullarda deney hayvanı kullanımına olanak sağlayacak birime ihtiyaç duyulması gerekliliği ile Merkez kurulum çalışmaları başlatılmıştır.</w:t>
      </w:r>
    </w:p>
    <w:p w14:paraId="43D7BE85"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Merkez kurma talebimiz YÖK’e iletilmiş, YÖK’ün 02/06/2015 tarihli Yüksek Öğretim Yürütme Kurul’u toplantısında incelenerek uygun görülmüş ve 08/06/2015 tarih ve 31233 sayılı resmi yazı ile tarafımıza bildirilmiştir. </w:t>
      </w:r>
    </w:p>
    <w:p w14:paraId="46B4CC48"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YÖK onayından sonra Gıda Tarım ve Hayvancılık Bakanlığından çalışma izni alınabilmesi için başvuruda bulunulmuştur. Resmi işlemlerin ardından Merkezimiz, tavşan, fare, sıçan ve bıldırcın türlerinin kullanımı ve tedarikçisi olarak 15.03.2016 tarih ve 122 numaralı çalışma izni ile faaliyete başlamıştır.</w:t>
      </w:r>
    </w:p>
    <w:p w14:paraId="210DC970"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Merkezin faaliyete girmesiyle Hayvan Deneyleri Yerel Etik Kurul oluşturulması için Orman ve Su İşleri Bakanlığı ile resmi prosedürler tamamlanmış, 18.07.2016 tarih ve 144025 sayılı Doğa Koruma ve Milli Parklar Genel Müdürlüğünün onayı ile Siirt Üniversitesi Hayvan Deneyleri Yerel Etik Kurul Yönetmeliği yürürlüğe girmiştir.  Temmuz 2016 itibari ile de Etik Kurul’umuz faaliyetine başlamıştır.</w:t>
      </w:r>
    </w:p>
    <w:p w14:paraId="28F59B04"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sz w:val="24"/>
          <w:szCs w:val="24"/>
          <w:lang w:eastAsia="tr-TR"/>
        </w:rPr>
        <w:lastRenderedPageBreak/>
        <w:t>Merkezimiz merkez kampüste bulunan tek katlı, 250 metrekare kapalı alana sahip içerisinde 1 deneme-uygulama odası, 2 karantina odası, 2 deney hayvanı bakım odası, 2 personel odası ve 2 adet depo bulunan binada faaliyet göstermektedir.</w:t>
      </w:r>
    </w:p>
    <w:p w14:paraId="633F851E" w14:textId="77777777" w:rsidR="00B222D7" w:rsidRPr="00BD4A7F" w:rsidRDefault="00B222D7">
      <w:pPr>
        <w:pStyle w:val="GvdeMetni"/>
        <w:ind w:left="0" w:right="63"/>
        <w:jc w:val="both"/>
        <w:rPr>
          <w:rFonts w:cs="Times New Roman"/>
        </w:rPr>
      </w:pPr>
    </w:p>
    <w:p w14:paraId="16E2B67A" w14:textId="51CB1130" w:rsidR="00B222D7" w:rsidRPr="00BD4A7F" w:rsidRDefault="0047515C">
      <w:pPr>
        <w:pStyle w:val="Balk2"/>
        <w:tabs>
          <w:tab w:val="left" w:pos="838"/>
        </w:tabs>
        <w:ind w:left="0" w:right="63" w:firstLine="0"/>
        <w:jc w:val="both"/>
        <w:rPr>
          <w:rFonts w:cs="Times New Roman"/>
          <w:sz w:val="28"/>
        </w:rPr>
      </w:pPr>
      <w:bookmarkStart w:id="10" w:name="_Toc65666284"/>
      <w:r w:rsidRPr="00BD4A7F">
        <w:rPr>
          <w:rFonts w:cs="Times New Roman"/>
        </w:rPr>
        <w:t>3</w:t>
      </w:r>
      <w:r w:rsidR="001A2DD0" w:rsidRPr="00BD4A7F">
        <w:rPr>
          <w:rFonts w:cs="Times New Roman"/>
        </w:rPr>
        <w:t>.</w:t>
      </w:r>
      <w:r w:rsidRPr="00BD4A7F">
        <w:rPr>
          <w:rFonts w:cs="Times New Roman"/>
        </w:rPr>
        <w:t xml:space="preserve"> </w:t>
      </w:r>
      <w:r w:rsidR="00B222D7" w:rsidRPr="00BD4A7F">
        <w:rPr>
          <w:rFonts w:cs="Times New Roman"/>
        </w:rPr>
        <w:t>Misyon</w:t>
      </w:r>
      <w:r w:rsidR="008C303B" w:rsidRPr="00BD4A7F">
        <w:rPr>
          <w:rFonts w:cs="Times New Roman"/>
        </w:rPr>
        <w:t>u</w:t>
      </w:r>
      <w:r w:rsidR="00B222D7" w:rsidRPr="00BD4A7F">
        <w:rPr>
          <w:rFonts w:cs="Times New Roman"/>
        </w:rPr>
        <w:t>, Vizyon</w:t>
      </w:r>
      <w:r w:rsidR="00754D76" w:rsidRPr="00BD4A7F">
        <w:rPr>
          <w:rFonts w:cs="Times New Roman"/>
        </w:rPr>
        <w:t>u</w:t>
      </w:r>
      <w:r w:rsidR="00B222D7" w:rsidRPr="00BD4A7F">
        <w:rPr>
          <w:rFonts w:cs="Times New Roman"/>
        </w:rPr>
        <w:t>, Değerler</w:t>
      </w:r>
      <w:r w:rsidR="008C303B" w:rsidRPr="00BD4A7F">
        <w:rPr>
          <w:rFonts w:cs="Times New Roman"/>
        </w:rPr>
        <w:t>i</w:t>
      </w:r>
      <w:r w:rsidR="00B222D7" w:rsidRPr="00BD4A7F">
        <w:rPr>
          <w:rFonts w:cs="Times New Roman"/>
        </w:rPr>
        <w:t xml:space="preserve"> ve Hedefleri</w:t>
      </w:r>
      <w:bookmarkEnd w:id="10"/>
      <w:r w:rsidR="00B222D7" w:rsidRPr="00BD4A7F">
        <w:rPr>
          <w:rFonts w:cs="Times New Roman"/>
          <w:sz w:val="28"/>
        </w:rPr>
        <w:t xml:space="preserve"> </w:t>
      </w:r>
    </w:p>
    <w:p w14:paraId="4C860404" w14:textId="77777777" w:rsidR="00960B35" w:rsidRDefault="00960B35" w:rsidP="00960B35">
      <w:pPr>
        <w:widowControl/>
        <w:spacing w:after="120" w:line="360" w:lineRule="auto"/>
        <w:rPr>
          <w:rFonts w:ascii="Times New Roman" w:eastAsia="Times New Roman" w:hAnsi="Times New Roman" w:cs="Times New Roman"/>
          <w:b/>
          <w:sz w:val="24"/>
          <w:szCs w:val="24"/>
          <w:lang w:eastAsia="tr-TR"/>
        </w:rPr>
      </w:pPr>
    </w:p>
    <w:p w14:paraId="3066BB75" w14:textId="77777777" w:rsidR="00960B35" w:rsidRPr="00960B35" w:rsidRDefault="00960B35" w:rsidP="00960B35">
      <w:pPr>
        <w:widowControl/>
        <w:spacing w:after="120" w:line="360" w:lineRule="auto"/>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Misyonumuz</w:t>
      </w:r>
    </w:p>
    <w:p w14:paraId="70324EB8"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Deney hayvanları ile yapılan bilimsel çalışmalarda sağlıklı deney hayvanı kullanılarak kalite ve güvenilirliği artıracağı bilincini oluşturmak, bilimsel araştırma veya eğitim amacıyla deney hayvanı kullanılarak yapılacak uygulamalara gerekli altyapı ve teknik desteği sunmak, deney hayvanlarının üretim, bakım ve kullanım süreçlerinde son teknolojik imkanlar ve uluslararası etik standartlara uygun koşulları sağlamak. </w:t>
      </w:r>
    </w:p>
    <w:p w14:paraId="5502D32B" w14:textId="77777777" w:rsidR="00960B35" w:rsidRPr="00960B35" w:rsidRDefault="00960B35" w:rsidP="00960B35">
      <w:pPr>
        <w:widowControl/>
        <w:spacing w:after="120" w:line="360" w:lineRule="auto"/>
        <w:jc w:val="both"/>
        <w:rPr>
          <w:rFonts w:ascii="Calibri" w:eastAsia="Times New Roman" w:hAnsi="Calibri" w:cs="Times New Roman"/>
          <w:b/>
          <w:color w:val="4E4E4E"/>
          <w:lang w:eastAsia="tr-TR"/>
        </w:rPr>
      </w:pPr>
      <w:r w:rsidRPr="00960B35">
        <w:rPr>
          <w:rFonts w:ascii="Times New Roman" w:eastAsia="Times New Roman" w:hAnsi="Times New Roman" w:cs="Times New Roman"/>
          <w:b/>
          <w:sz w:val="24"/>
          <w:szCs w:val="24"/>
          <w:lang w:eastAsia="tr-TR"/>
        </w:rPr>
        <w:t>Vizyonumuz</w:t>
      </w:r>
    </w:p>
    <w:p w14:paraId="686BE8D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Üniversitemiz bünyesinde yürütülecek deneysel araştırmalar için gerekli desteği sağlayacak her türlü altyapıyı kurmak ve çalıştırmak, deney hayvanlarının uluslararası standartlarda yetiştirilmesi, bakımı ve beslenmesi için en profesyonel, kaliteli ve insancıl yaklaşımı özümsemek, deney hayvanları ile ilgili araştırma ve uygulamalar için ulusal ve uluslararası kurum ve kuruluşlarla işbirliği yapmak, uluslararası düzeyde rekabet edebilen bir Merkez olmak.</w:t>
      </w:r>
    </w:p>
    <w:p w14:paraId="0ED17B19"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 xml:space="preserve"> Değerlerimiz</w:t>
      </w:r>
    </w:p>
    <w:p w14:paraId="156C1785"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Bilgiyi üretmek ve öğrenmeyi sağlamak için </w:t>
      </w:r>
      <w:r w:rsidRPr="00960B35">
        <w:rPr>
          <w:rFonts w:ascii="Times New Roman" w:eastAsia="Times New Roman" w:hAnsi="Times New Roman" w:cs="Times New Roman"/>
          <w:b/>
          <w:sz w:val="24"/>
          <w:szCs w:val="24"/>
          <w:lang w:eastAsia="tr-TR"/>
        </w:rPr>
        <w:t>bilimsellik</w:t>
      </w:r>
      <w:r w:rsidRPr="00960B35">
        <w:rPr>
          <w:rFonts w:ascii="Times New Roman" w:eastAsia="Times New Roman" w:hAnsi="Times New Roman" w:cs="Times New Roman"/>
          <w:sz w:val="24"/>
          <w:szCs w:val="24"/>
          <w:lang w:eastAsia="tr-TR"/>
        </w:rPr>
        <w:t xml:space="preserve">, </w:t>
      </w:r>
    </w:p>
    <w:p w14:paraId="6ECF0DF3"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Kurumsal eylemsizliğin getireceği sorunları engellemek için </w:t>
      </w:r>
      <w:r w:rsidRPr="00960B35">
        <w:rPr>
          <w:rFonts w:ascii="Times New Roman" w:eastAsia="Times New Roman" w:hAnsi="Times New Roman" w:cs="Times New Roman"/>
          <w:b/>
          <w:sz w:val="24"/>
          <w:szCs w:val="24"/>
          <w:lang w:eastAsia="tr-TR"/>
        </w:rPr>
        <w:t>kurumsal kimlik ve gelişim</w:t>
      </w:r>
      <w:r w:rsidRPr="00960B35">
        <w:rPr>
          <w:rFonts w:ascii="Times New Roman" w:eastAsia="Times New Roman" w:hAnsi="Times New Roman" w:cs="Times New Roman"/>
          <w:sz w:val="24"/>
          <w:szCs w:val="24"/>
          <w:lang w:eastAsia="tr-TR"/>
        </w:rPr>
        <w:t xml:space="preserve">, </w:t>
      </w:r>
    </w:p>
    <w:p w14:paraId="18570BCE"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Misyon ve vizyonun gereklerinin yerine getirilebilmesi için multidisipliner anlayışla </w:t>
      </w:r>
      <w:r w:rsidRPr="00960B35">
        <w:rPr>
          <w:rFonts w:ascii="Times New Roman" w:eastAsia="Times New Roman" w:hAnsi="Times New Roman" w:cs="Times New Roman"/>
          <w:b/>
          <w:sz w:val="24"/>
          <w:szCs w:val="24"/>
          <w:lang w:eastAsia="tr-TR"/>
        </w:rPr>
        <w:t>çalışma disiplini</w:t>
      </w:r>
      <w:r w:rsidRPr="00960B35">
        <w:rPr>
          <w:rFonts w:ascii="Times New Roman" w:eastAsia="Times New Roman" w:hAnsi="Times New Roman" w:cs="Times New Roman"/>
          <w:sz w:val="24"/>
          <w:szCs w:val="24"/>
          <w:lang w:eastAsia="tr-TR"/>
        </w:rPr>
        <w:t xml:space="preserve">, </w:t>
      </w:r>
    </w:p>
    <w:p w14:paraId="5E6CA04C"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üretimin toplumun hizmetine sunulması gerektiğinin bilinciyle </w:t>
      </w:r>
      <w:r w:rsidRPr="00960B35">
        <w:rPr>
          <w:rFonts w:ascii="Times New Roman" w:eastAsia="Times New Roman" w:hAnsi="Times New Roman" w:cs="Times New Roman"/>
          <w:b/>
          <w:sz w:val="24"/>
          <w:szCs w:val="24"/>
          <w:lang w:eastAsia="tr-TR"/>
        </w:rPr>
        <w:t>toplumsal hizmet</w:t>
      </w:r>
      <w:r w:rsidRPr="00960B35">
        <w:rPr>
          <w:rFonts w:ascii="Times New Roman" w:eastAsia="Times New Roman" w:hAnsi="Times New Roman" w:cs="Times New Roman"/>
          <w:sz w:val="24"/>
          <w:szCs w:val="24"/>
          <w:lang w:eastAsia="tr-TR"/>
        </w:rPr>
        <w:t xml:space="preserve">, </w:t>
      </w:r>
    </w:p>
    <w:p w14:paraId="084E61DF"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 öğretimde mükemmeliyet ve toplumsal katkı sağlamak amaçlarına ulaşabilmenin bir yolu olan </w:t>
      </w:r>
      <w:r w:rsidRPr="00960B35">
        <w:rPr>
          <w:rFonts w:ascii="Times New Roman" w:eastAsia="Times New Roman" w:hAnsi="Times New Roman" w:cs="Times New Roman"/>
          <w:b/>
          <w:sz w:val="24"/>
          <w:szCs w:val="24"/>
          <w:lang w:eastAsia="tr-TR"/>
        </w:rPr>
        <w:t>sürekli iyileştirme</w:t>
      </w:r>
      <w:r w:rsidRPr="00960B35">
        <w:rPr>
          <w:rFonts w:ascii="Times New Roman" w:eastAsia="Times New Roman" w:hAnsi="Times New Roman" w:cs="Times New Roman"/>
          <w:sz w:val="24"/>
          <w:szCs w:val="24"/>
          <w:lang w:eastAsia="tr-TR"/>
        </w:rPr>
        <w:t>,</w:t>
      </w:r>
    </w:p>
    <w:p w14:paraId="420D6ED2"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Yaptığı işi daha iyi yapabilmek için </w:t>
      </w:r>
      <w:r w:rsidRPr="00960B35">
        <w:rPr>
          <w:rFonts w:ascii="Times New Roman" w:eastAsia="Times New Roman" w:hAnsi="Times New Roman" w:cs="Times New Roman"/>
          <w:b/>
          <w:sz w:val="24"/>
          <w:szCs w:val="24"/>
          <w:lang w:eastAsia="tr-TR"/>
        </w:rPr>
        <w:t>değişimi zorlayıcı</w:t>
      </w:r>
      <w:r w:rsidRPr="00960B35">
        <w:rPr>
          <w:rFonts w:ascii="Times New Roman" w:eastAsia="Times New Roman" w:hAnsi="Times New Roman" w:cs="Times New Roman"/>
          <w:sz w:val="24"/>
          <w:szCs w:val="24"/>
          <w:lang w:eastAsia="tr-TR"/>
        </w:rPr>
        <w:t>,</w:t>
      </w:r>
    </w:p>
    <w:p w14:paraId="18613AB8"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Çalışanlarına karşı adil ve paydaşları arasında ayrım yapmadan çeşitliliğe </w:t>
      </w:r>
      <w:r w:rsidRPr="00960B35">
        <w:rPr>
          <w:rFonts w:ascii="Times New Roman" w:eastAsia="Times New Roman" w:hAnsi="Times New Roman" w:cs="Times New Roman"/>
          <w:b/>
          <w:sz w:val="24"/>
          <w:szCs w:val="24"/>
          <w:lang w:eastAsia="tr-TR"/>
        </w:rPr>
        <w:t>saygı duyma.</w:t>
      </w:r>
    </w:p>
    <w:p w14:paraId="651662CF"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Hedeflerimiz</w:t>
      </w:r>
    </w:p>
    <w:p w14:paraId="26D9815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lastRenderedPageBreak/>
        <w:t xml:space="preserve">1- Sağlığı ilgilendiren deneysel her türlü bilimsel, teknik araştırma ve uygulamaları teşvik etmek, desteklemek, bunlardan resmi ve özel kuruluşlar ile diğer ilgililerin yararlanmasını sağlamak, bu kuruluşların talebi üzerine kendi alanına giren konularda danışmanlık hizmeti sağlamak. </w:t>
      </w:r>
    </w:p>
    <w:p w14:paraId="014457F4"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2- Üniversitede deney hayvanları üzerinde araştırma ve uygulama yapacak elemanların yetişmesini teşvik etmek, bu kişileri desteklemek, bu alanda yapılacak araştırmalarda gerekli koordinasyonu sağlamak. </w:t>
      </w:r>
    </w:p>
    <w:p w14:paraId="35EEE19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3- Deneysel veya diğer bilimsel amaçlar için ihtiyaç duyulan deney hayvanlarının üretimini ve bakımını yapmak, üretimi yapılamayan deney hayvanlarının gerektiğinde ilgili mevzuata göre üretici firmalardan teminini ve bakımını sağlamak. </w:t>
      </w:r>
    </w:p>
    <w:p w14:paraId="28512F4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4- Deneysel veya diğer bilimsel amaçlarla kullanılan veya kullanılması planlanan hayvanlar için, fizyolojik gereksinimlerini karşılayabilecek sağlık ve iyilik hallerini devam ettirebilecek yeterlilikte yaşam ve hareket alanı, yiyecek, su, çevresel şartlar ve bakım olanaklarını sağlamak. </w:t>
      </w:r>
    </w:p>
    <w:p w14:paraId="4D909349"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5- Deneysel cerrahi gerekli laboratuvar alanını sağlamak. </w:t>
      </w:r>
    </w:p>
    <w:p w14:paraId="3E6F2A1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6- Deneysel uygulamalarla ilgili eğitim ve öğrenim olanaklarını sağlamak, deney hayvanları üzerinde araştırma yapabilme yetkinliğini kazandırmak amacıyla seminer, kurs ve konferanslara gerekli altyapıyı hazırlamak. </w:t>
      </w:r>
    </w:p>
    <w:p w14:paraId="49AE94A3"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7- Deney hayvanları üzerinde gerçekleştirilen deneylerden elde edilen verilerin bilim dünyasıyla paylaşılmasını teşvik etmek ve desteklemek. </w:t>
      </w:r>
    </w:p>
    <w:p w14:paraId="49891AB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8- İlgili araştırmalar-uygulamalar için ulusal ve uluslararası kuruluşlar ile işbirliği yapmak. </w:t>
      </w:r>
    </w:p>
    <w:p w14:paraId="2BD2AEB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9- Araştırmalarda hayvan kullanımını ve bakımını evrensel etik ilkeler çerçevesinde yürütmek. </w:t>
      </w:r>
    </w:p>
    <w:p w14:paraId="5FC11898" w14:textId="77777777" w:rsidR="00B222D7" w:rsidRPr="00BD4A7F" w:rsidRDefault="003019F9" w:rsidP="004D664C">
      <w:pPr>
        <w:pStyle w:val="Balk1"/>
        <w:spacing w:before="120"/>
        <w:ind w:right="63" w:hanging="118"/>
        <w:jc w:val="both"/>
        <w:rPr>
          <w:rFonts w:cs="Times New Roman"/>
          <w:color w:val="2E74B5" w:themeColor="accent1" w:themeShade="BF"/>
        </w:rPr>
      </w:pPr>
      <w:bookmarkStart w:id="11" w:name="_Toc65666285"/>
      <w:r w:rsidRPr="00BD4A7F">
        <w:rPr>
          <w:rFonts w:cs="Times New Roman"/>
          <w:color w:val="2E74B5" w:themeColor="accent1" w:themeShade="BF"/>
        </w:rPr>
        <w:t>A</w:t>
      </w:r>
      <w:r w:rsidR="00B222D7" w:rsidRPr="00BD4A7F">
        <w:rPr>
          <w:rFonts w:cs="Times New Roman"/>
          <w:color w:val="2E74B5" w:themeColor="accent1" w:themeShade="BF"/>
        </w:rPr>
        <w:t xml:space="preserve">. </w:t>
      </w:r>
      <w:r w:rsidR="00C91C0E" w:rsidRPr="00BD4A7F">
        <w:rPr>
          <w:rFonts w:cs="Times New Roman"/>
          <w:color w:val="2E74B5" w:themeColor="accent1" w:themeShade="BF"/>
          <w:spacing w:val="-2"/>
        </w:rPr>
        <w:t>K</w:t>
      </w:r>
      <w:r w:rsidR="00C91C0E" w:rsidRPr="00BD4A7F">
        <w:rPr>
          <w:rFonts w:cs="Times New Roman"/>
          <w:color w:val="2E74B5" w:themeColor="accent1" w:themeShade="BF"/>
        </w:rPr>
        <w:t>ALİ</w:t>
      </w:r>
      <w:r w:rsidR="00C91C0E" w:rsidRPr="00BD4A7F">
        <w:rPr>
          <w:rFonts w:cs="Times New Roman"/>
          <w:color w:val="2E74B5" w:themeColor="accent1" w:themeShade="BF"/>
          <w:spacing w:val="1"/>
        </w:rPr>
        <w:t>T</w:t>
      </w:r>
      <w:r w:rsidR="00C91C0E" w:rsidRPr="00BD4A7F">
        <w:rPr>
          <w:rFonts w:cs="Times New Roman"/>
          <w:color w:val="2E74B5" w:themeColor="accent1" w:themeShade="BF"/>
        </w:rPr>
        <w:t>E</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ÜVENCESİ</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rPr>
        <w:t>SİST</w:t>
      </w:r>
      <w:r w:rsidR="00C91C0E" w:rsidRPr="00BD4A7F">
        <w:rPr>
          <w:rFonts w:cs="Times New Roman"/>
          <w:color w:val="2E74B5" w:themeColor="accent1" w:themeShade="BF"/>
          <w:spacing w:val="1"/>
        </w:rPr>
        <w:t>E</w:t>
      </w:r>
      <w:r w:rsidR="00C91C0E" w:rsidRPr="00BD4A7F">
        <w:rPr>
          <w:rFonts w:cs="Times New Roman"/>
          <w:color w:val="2E74B5" w:themeColor="accent1" w:themeShade="BF"/>
          <w:spacing w:val="-2"/>
        </w:rPr>
        <w:t>M</w:t>
      </w:r>
      <w:r w:rsidR="00C91C0E" w:rsidRPr="00BD4A7F">
        <w:rPr>
          <w:rFonts w:cs="Times New Roman"/>
          <w:color w:val="2E74B5" w:themeColor="accent1" w:themeShade="BF"/>
        </w:rPr>
        <w:t>İ</w:t>
      </w:r>
      <w:bookmarkEnd w:id="11"/>
    </w:p>
    <w:p w14:paraId="7D72ED34" w14:textId="3BB89D94" w:rsidR="003A47A6" w:rsidRPr="00BD4A7F" w:rsidRDefault="003A47A6" w:rsidP="003A47A6">
      <w:pPr>
        <w:pStyle w:val="NormalWeb"/>
        <w:tabs>
          <w:tab w:val="left" w:pos="426"/>
        </w:tabs>
        <w:ind w:right="63"/>
        <w:jc w:val="both"/>
        <w:textAlignment w:val="baseline"/>
        <w:rPr>
          <w:lang w:val="tr-TR"/>
        </w:rPr>
      </w:pPr>
    </w:p>
    <w:p w14:paraId="34821B18" w14:textId="77777777" w:rsidR="003A47A6" w:rsidRPr="00BD4A7F" w:rsidRDefault="003A47A6" w:rsidP="003A47A6">
      <w:pPr>
        <w:pStyle w:val="NormalWeb"/>
        <w:tabs>
          <w:tab w:val="left" w:pos="426"/>
        </w:tabs>
        <w:ind w:right="63"/>
        <w:jc w:val="both"/>
        <w:textAlignment w:val="baseline"/>
        <w:rPr>
          <w:lang w:val="tr-TR"/>
        </w:rPr>
      </w:pPr>
    </w:p>
    <w:p w14:paraId="46E19831" w14:textId="44B84D2D" w:rsidR="003019F9" w:rsidRPr="00BD4A7F" w:rsidRDefault="003019F9" w:rsidP="00FD2F11">
      <w:pPr>
        <w:pStyle w:val="Balk2"/>
        <w:ind w:left="0" w:right="63" w:firstLine="0"/>
        <w:jc w:val="both"/>
        <w:rPr>
          <w:rFonts w:cs="Times New Roman"/>
          <w:szCs w:val="24"/>
        </w:rPr>
      </w:pPr>
      <w:bookmarkStart w:id="12" w:name="_Toc65666286"/>
      <w:r w:rsidRPr="00BD4A7F">
        <w:rPr>
          <w:rFonts w:cs="Times New Roman"/>
          <w:szCs w:val="24"/>
        </w:rPr>
        <w:t>A.1</w:t>
      </w:r>
      <w:r w:rsidR="009A01F0" w:rsidRPr="00BD4A7F">
        <w:rPr>
          <w:rFonts w:cs="Times New Roman"/>
          <w:szCs w:val="24"/>
        </w:rPr>
        <w:t>.</w:t>
      </w:r>
      <w:r w:rsidRPr="00BD4A7F">
        <w:rPr>
          <w:rFonts w:cs="Times New Roman"/>
          <w:szCs w:val="24"/>
        </w:rPr>
        <w:t xml:space="preserve"> Misyon ve Stratejik Amaçlar</w:t>
      </w:r>
      <w:bookmarkEnd w:id="12"/>
    </w:p>
    <w:p w14:paraId="65A0AF71"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E21568F"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Merkezimiz misyonu ile uyumlu olacak şekilde stratejik amaç ve hedeflerini, bu amaç ve hedeflere ulaşmak için yapılması gereken faaliyetleri planlar ve yürütür. </w:t>
      </w:r>
    </w:p>
    <w:p w14:paraId="19A76AEE" w14:textId="456B65DB"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 Ayrıca </w:t>
      </w:r>
      <w:r w:rsidRPr="0040300E">
        <w:rPr>
          <w:rFonts w:ascii="Times New Roman" w:eastAsia="Times New Roman" w:hAnsi="Times New Roman" w:cs="Times New Roman"/>
          <w:sz w:val="24"/>
          <w:szCs w:val="24"/>
          <w:lang w:eastAsia="tr-TR"/>
        </w:rPr>
        <w:lastRenderedPageBreak/>
        <w:t xml:space="preserve">Merkezimizin onayı ile yürütülen bilimsel çalışmaların ulusal ve uluslararası SCI, SCI Expended, hakemli dergilerde yayınlanması, seminer, sempozyum, konferans, kongre gibi bilimsel faaliyetlerde kullanılması, merkezimizin kalite güvence sistemi içerisinde yer almaktadır. </w:t>
      </w:r>
    </w:p>
    <w:p w14:paraId="46BDE4A8"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D47882F" w14:textId="77777777" w:rsidR="003019F9" w:rsidRPr="00BD4A7F" w:rsidRDefault="003019F9" w:rsidP="009A01F0">
      <w:pPr>
        <w:ind w:right="63"/>
        <w:jc w:val="both"/>
        <w:rPr>
          <w:rFonts w:ascii="Times New Roman" w:hAnsi="Times New Roman" w:cs="Times New Roman"/>
          <w:sz w:val="24"/>
          <w:szCs w:val="24"/>
        </w:rPr>
      </w:pPr>
    </w:p>
    <w:p w14:paraId="0C4030E5" w14:textId="6CCCF4EA" w:rsidR="003019F9" w:rsidRPr="00BD4A7F" w:rsidRDefault="003019F9" w:rsidP="00FD2F11">
      <w:pPr>
        <w:pStyle w:val="Balk3"/>
        <w:ind w:right="63"/>
        <w:jc w:val="both"/>
      </w:pPr>
      <w:r w:rsidRPr="00BD4A7F">
        <w:t>A.1.1. Misyon, vizyon, stratejik amaç ve hedefler</w:t>
      </w:r>
    </w:p>
    <w:p w14:paraId="0DDCA0C2" w14:textId="77777777" w:rsidR="00E94104" w:rsidRPr="00BD4A7F" w:rsidRDefault="00E94104" w:rsidP="00FD2F11">
      <w:pPr>
        <w:pStyle w:val="Balk3"/>
        <w:ind w:right="63"/>
        <w:jc w:val="both"/>
      </w:pPr>
    </w:p>
    <w:p w14:paraId="4797F689" w14:textId="77777777" w:rsidR="00E94104" w:rsidRPr="00BD4A7F" w:rsidRDefault="00E94104" w:rsidP="00FD2F11">
      <w:pPr>
        <w:pStyle w:val="Balk3"/>
        <w:ind w:right="63"/>
        <w:jc w:val="both"/>
      </w:pPr>
    </w:p>
    <w:tbl>
      <w:tblPr>
        <w:tblStyle w:val="TabloKlavuzu"/>
        <w:tblW w:w="0" w:type="auto"/>
        <w:tblInd w:w="507" w:type="dxa"/>
        <w:tblLook w:val="04A0" w:firstRow="1" w:lastRow="0" w:firstColumn="1" w:lastColumn="0" w:noHBand="0" w:noVBand="1"/>
      </w:tblPr>
      <w:tblGrid>
        <w:gridCol w:w="1833"/>
        <w:gridCol w:w="1833"/>
        <w:gridCol w:w="1837"/>
        <w:gridCol w:w="1834"/>
        <w:gridCol w:w="1834"/>
      </w:tblGrid>
      <w:tr w:rsidR="00E94104" w:rsidRPr="00BD4A7F" w14:paraId="2807B8D1" w14:textId="77777777" w:rsidTr="00FD2F11">
        <w:trPr>
          <w:trHeight w:val="196"/>
        </w:trPr>
        <w:tc>
          <w:tcPr>
            <w:tcW w:w="1833" w:type="dxa"/>
            <w:shd w:val="clear" w:color="auto" w:fill="auto"/>
          </w:tcPr>
          <w:p w14:paraId="678A47C8" w14:textId="2FA446AB" w:rsidR="00E94104" w:rsidRPr="00BD4A7F" w:rsidRDefault="00E94104"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3" w:type="dxa"/>
            <w:shd w:val="clear" w:color="auto" w:fill="auto"/>
          </w:tcPr>
          <w:p w14:paraId="3EF0BA6B" w14:textId="15EDE0BF" w:rsidR="00E94104" w:rsidRPr="00BD4A7F" w:rsidRDefault="00E94104"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4" w:type="dxa"/>
            <w:shd w:val="clear" w:color="auto" w:fill="auto"/>
          </w:tcPr>
          <w:p w14:paraId="342C70E4" w14:textId="1B0C7D73" w:rsidR="00E94104" w:rsidRPr="00BD4A7F" w:rsidRDefault="00E94104"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4" w:type="dxa"/>
            <w:shd w:val="clear" w:color="auto" w:fill="auto"/>
          </w:tcPr>
          <w:p w14:paraId="27F3A263" w14:textId="6B0B6C97" w:rsidR="00E94104" w:rsidRPr="00BD4A7F" w:rsidRDefault="00E94104"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4" w:type="dxa"/>
            <w:shd w:val="clear" w:color="auto" w:fill="auto"/>
          </w:tcPr>
          <w:p w14:paraId="48A97559" w14:textId="5E9CDDC7" w:rsidR="00E94104" w:rsidRPr="00BD4A7F" w:rsidRDefault="00E94104">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94104" w:rsidRPr="00BD4A7F" w14:paraId="05A3DEE3" w14:textId="77777777" w:rsidTr="00FD2F11">
        <w:trPr>
          <w:trHeight w:val="4327"/>
        </w:trPr>
        <w:tc>
          <w:tcPr>
            <w:tcW w:w="1833" w:type="dxa"/>
            <w:shd w:val="clear" w:color="auto" w:fill="auto"/>
          </w:tcPr>
          <w:p w14:paraId="42E8C817" w14:textId="357813D5"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color w:val="000000" w:themeColor="text1"/>
                <w:sz w:val="20"/>
                <w:szCs w:val="20"/>
              </w:rPr>
              <w:t xml:space="preserve">Kurumda stratejik plan kapsamında tanımlanmış misyon, vizyon, stratejik amaçlar bulunmamaktadır. </w:t>
            </w:r>
          </w:p>
        </w:tc>
        <w:tc>
          <w:tcPr>
            <w:tcW w:w="1833" w:type="dxa"/>
            <w:shd w:val="clear" w:color="auto" w:fill="auto"/>
          </w:tcPr>
          <w:p w14:paraId="7750F7CA" w14:textId="462E8B14" w:rsidR="00E94104" w:rsidRPr="00BD4A7F" w:rsidRDefault="00E94104" w:rsidP="00FD2F11">
            <w:pPr>
              <w:pStyle w:val="Balk3"/>
              <w:ind w:left="-59" w:right="63" w:firstLine="0"/>
              <w:jc w:val="both"/>
              <w:outlineLvl w:val="2"/>
              <w:rPr>
                <w:rFonts w:cs="Times New Roman"/>
                <w:b w:val="0"/>
                <w:i w:val="0"/>
                <w:sz w:val="20"/>
                <w:szCs w:val="20"/>
              </w:rPr>
            </w:pPr>
            <w:r w:rsidRPr="0040300E">
              <w:rPr>
                <w:rFonts w:cs="Times New Roman"/>
                <w:b w:val="0"/>
                <w:i w:val="0"/>
                <w:color w:val="000000" w:themeColor="text1"/>
                <w:sz w:val="20"/>
                <w:szCs w:val="20"/>
                <w:highlight w:val="yellow"/>
              </w:rPr>
              <w:t>Kurumun stratejik plan kapsamında tanımlanmış misyon, vizyon, stratejik amaç ve hedefleri bulunmaktadır. Ancak bunları gerçekleştirmek amacıyla yapılan uygulamalar bulunmamaktadır veya mevcut uygulamalar tüm alanları ve/veya birimleri kapsamamaktadır.</w:t>
            </w:r>
            <w:r w:rsidRPr="00BD4A7F">
              <w:rPr>
                <w:rFonts w:cs="Times New Roman"/>
                <w:b w:val="0"/>
                <w:i w:val="0"/>
                <w:color w:val="000000" w:themeColor="text1"/>
                <w:sz w:val="20"/>
                <w:szCs w:val="20"/>
              </w:rPr>
              <w:t xml:space="preserve"> </w:t>
            </w:r>
          </w:p>
        </w:tc>
        <w:tc>
          <w:tcPr>
            <w:tcW w:w="1834" w:type="dxa"/>
            <w:shd w:val="clear" w:color="auto" w:fill="auto"/>
          </w:tcPr>
          <w:p w14:paraId="783EEDA0" w14:textId="0E854BE8"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Stratejik plan kapsamında stratejik amaçları ve hedefleri doğrultusunda kurumun tamamında yapılan uygulamalar bulunmaktadır ve bu uygulamalardan bazı sonuçlar elde edilmiştir. Ancak stratejik planın izlenmesi için gerekli mekanizmalar oluşturulmamıştır ve/veya</w:t>
            </w:r>
            <w:r w:rsidRPr="00BD4A7F">
              <w:rPr>
                <w:rFonts w:cs="Times New Roman"/>
                <w:b w:val="0"/>
                <w:i w:val="0"/>
                <w:color w:val="FF0000"/>
                <w:sz w:val="20"/>
                <w:szCs w:val="20"/>
              </w:rPr>
              <w:t xml:space="preserve"> </w:t>
            </w:r>
            <w:r w:rsidRPr="00BD4A7F">
              <w:rPr>
                <w:rFonts w:cs="Times New Roman"/>
                <w:b w:val="0"/>
                <w:i w:val="0"/>
                <w:color w:val="000000" w:themeColor="text1"/>
                <w:sz w:val="20"/>
                <w:szCs w:val="20"/>
              </w:rPr>
              <w:t>stratejik plan</w:t>
            </w:r>
            <w:r w:rsidR="00891569" w:rsidRPr="00BD4A7F">
              <w:rPr>
                <w:rFonts w:cs="Times New Roman"/>
                <w:b w:val="0"/>
                <w:i w:val="0"/>
                <w:color w:val="000000" w:themeColor="text1"/>
                <w:sz w:val="20"/>
                <w:szCs w:val="20"/>
              </w:rPr>
              <w:t xml:space="preserve"> ve/veya</w:t>
            </w:r>
            <w:r w:rsidRPr="00BD4A7F">
              <w:rPr>
                <w:rFonts w:cs="Times New Roman"/>
                <w:b w:val="0"/>
                <w:i w:val="0"/>
                <w:color w:val="000000" w:themeColor="text1"/>
                <w:sz w:val="20"/>
                <w:szCs w:val="20"/>
              </w:rPr>
              <w:t xml:space="preserve"> herhangi bir karar alma sürecinde kullanılmamaktadır. </w:t>
            </w:r>
          </w:p>
        </w:tc>
        <w:tc>
          <w:tcPr>
            <w:tcW w:w="1834" w:type="dxa"/>
            <w:shd w:val="clear" w:color="auto" w:fill="auto"/>
          </w:tcPr>
          <w:p w14:paraId="212F0D09" w14:textId="1D9CDA99"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 xml:space="preserve">Stratejik plan kapsamında stratejik amaçlar ve hedefler doğrultusundaki tüm birimleri ve alanları kapsayan uygulamalar sistematik olarak ve kurumun iç kalite güvencesi sistemi ile uyumlu olarak izlenmekte ve paydaşlarla birlikte değerlendirilerek önlemler alınmaktadır. </w:t>
            </w:r>
          </w:p>
        </w:tc>
        <w:tc>
          <w:tcPr>
            <w:tcW w:w="1834" w:type="dxa"/>
            <w:shd w:val="clear" w:color="auto" w:fill="auto"/>
          </w:tcPr>
          <w:p w14:paraId="2513DA21" w14:textId="257AE664"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 xml:space="preserve">Stratejik plan kapsamında stratejik amaç ve hedefleri gerçekleştirmek üzere yapılan olgunlaşmış, sürdürülebilir uygulamalar kurumun tamamında benimsenmiştir; kurumun bu hususta kendine özgü ve yenilikçi birçok uygulaması bulunmakta ve bu uygulamaların bir kısmı diğer kurumlar tarafından örnek alınmaktadır. </w:t>
            </w:r>
          </w:p>
        </w:tc>
      </w:tr>
    </w:tbl>
    <w:p w14:paraId="0091B6B2" w14:textId="48779011" w:rsidR="003A47A6" w:rsidRPr="00BD4A7F" w:rsidRDefault="003A47A6" w:rsidP="003A47A6">
      <w:pPr>
        <w:pStyle w:val="Balk3"/>
        <w:ind w:left="0" w:right="63" w:firstLine="0"/>
        <w:jc w:val="both"/>
      </w:pPr>
    </w:p>
    <w:p w14:paraId="2163B35F" w14:textId="77777777" w:rsidR="0040300E" w:rsidRDefault="0040300E" w:rsidP="003A47A6">
      <w:pPr>
        <w:pStyle w:val="Balk3"/>
        <w:ind w:left="851" w:right="63" w:hanging="733"/>
        <w:jc w:val="both"/>
      </w:pPr>
    </w:p>
    <w:p w14:paraId="3B274BCE" w14:textId="76938BBA" w:rsidR="002C718D" w:rsidRPr="00BD4A7F" w:rsidRDefault="003019F9" w:rsidP="003A47A6">
      <w:pPr>
        <w:pStyle w:val="Balk3"/>
        <w:ind w:left="851" w:right="63" w:hanging="733"/>
        <w:jc w:val="both"/>
      </w:pPr>
      <w:r w:rsidRPr="00BD4A7F">
        <w:t>A.1.2. Kalite güvencesi, eğitim öğretim, araştırma geliştirme, toplumsal katkı ve yönetim sistemi politikaları</w:t>
      </w:r>
    </w:p>
    <w:p w14:paraId="7CAC8C99" w14:textId="77777777" w:rsidR="003A47A6" w:rsidRPr="00BD4A7F" w:rsidRDefault="003A47A6" w:rsidP="002C718D">
      <w:pPr>
        <w:pStyle w:val="Balk4"/>
        <w:ind w:right="63"/>
        <w:jc w:val="cente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3A47A6" w:rsidRPr="00BD4A7F" w14:paraId="389EEE53" w14:textId="77777777" w:rsidTr="003A47A6">
        <w:tc>
          <w:tcPr>
            <w:tcW w:w="1836" w:type="dxa"/>
            <w:shd w:val="clear" w:color="auto" w:fill="auto"/>
          </w:tcPr>
          <w:p w14:paraId="7FAA5121" w14:textId="77777777" w:rsidR="003A47A6" w:rsidRPr="00BD4A7F"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3F750A8" w14:textId="77777777" w:rsidR="003A47A6" w:rsidRPr="00BD4A7F"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1DE05A4"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D8B186E"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C35021E"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3A47A6" w:rsidRPr="00BD4A7F" w14:paraId="3982C148" w14:textId="77777777" w:rsidTr="003A47A6">
        <w:tc>
          <w:tcPr>
            <w:tcW w:w="1836" w:type="dxa"/>
            <w:shd w:val="clear" w:color="auto" w:fill="auto"/>
          </w:tcPr>
          <w:p w14:paraId="4429AD2F" w14:textId="77777777" w:rsidR="003A47A6" w:rsidRPr="00BD4A7F" w:rsidRDefault="003A47A6" w:rsidP="003A47A6">
            <w:pPr>
              <w:pStyle w:val="Balk3"/>
              <w:ind w:left="-59" w:firstLine="0"/>
              <w:outlineLvl w:val="2"/>
              <w:rPr>
                <w:rFonts w:cs="Times New Roman"/>
                <w:b w:val="0"/>
                <w:i w:val="0"/>
                <w:sz w:val="20"/>
                <w:szCs w:val="20"/>
              </w:rPr>
            </w:pPr>
            <w:r w:rsidRPr="0040300E">
              <w:rPr>
                <w:rFonts w:cs="Times New Roman"/>
                <w:b w:val="0"/>
                <w:i w:val="0"/>
                <w:sz w:val="20"/>
                <w:szCs w:val="20"/>
                <w:highlight w:val="yellow"/>
              </w:rPr>
              <w:t>Kurumda tanımlı herhangi bir politika bulunmamaktadır.</w:t>
            </w:r>
          </w:p>
        </w:tc>
        <w:tc>
          <w:tcPr>
            <w:tcW w:w="1836" w:type="dxa"/>
            <w:shd w:val="clear" w:color="auto" w:fill="auto"/>
          </w:tcPr>
          <w:p w14:paraId="0DE5C569" w14:textId="77777777" w:rsidR="003A47A6" w:rsidRPr="00BD4A7F" w:rsidRDefault="003A47A6" w:rsidP="003A47A6">
            <w:pPr>
              <w:tabs>
                <w:tab w:val="left" w:pos="198"/>
              </w:tabs>
              <w:rPr>
                <w:rFonts w:ascii="Times New Roman" w:hAnsi="Times New Roman" w:cs="Times New Roman"/>
                <w:sz w:val="20"/>
                <w:szCs w:val="20"/>
              </w:rPr>
            </w:pPr>
            <w:r w:rsidRPr="00BD4A7F">
              <w:rPr>
                <w:rFonts w:ascii="Times New Roman" w:hAnsi="Times New Roman" w:cs="Times New Roman"/>
                <w:sz w:val="20"/>
                <w:szCs w:val="20"/>
              </w:rPr>
              <w:t xml:space="preserve">Kurumda kalite güvencesi, eğitim-öğretim, araştırma-geliştirme, toplumsal katkı ve yönetim sistemi gibi temel alanların bazılarında tanımlı politikalar bulunmaktadır. </w:t>
            </w:r>
          </w:p>
          <w:p w14:paraId="42D2FEBF"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t xml:space="preserve">Ancak bu politikalar herhangi bir planlama veya karar alma süreçlerinde </w:t>
            </w:r>
            <w:r w:rsidRPr="00BD4A7F">
              <w:rPr>
                <w:rFonts w:cs="Times New Roman"/>
                <w:b w:val="0"/>
                <w:i w:val="0"/>
                <w:sz w:val="20"/>
                <w:szCs w:val="20"/>
              </w:rPr>
              <w:lastRenderedPageBreak/>
              <w:t>kullanılmamaktadır.</w:t>
            </w:r>
          </w:p>
        </w:tc>
        <w:tc>
          <w:tcPr>
            <w:tcW w:w="1837" w:type="dxa"/>
            <w:shd w:val="clear" w:color="auto" w:fill="auto"/>
          </w:tcPr>
          <w:p w14:paraId="3383C8AB"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Kalite güvencesi, eğitim ve öğretim, araştırma ve geliştirme, toplumsal katkı ve yönetim sistemi alanlarının tümünde tanımlı politikalar doğrultusunda yapılan uygulamalar bulunmaktadır ve bu uygulamalardan bazı sonuçlar elde edilmiştir. Ancak bu </w:t>
            </w:r>
            <w:r w:rsidRPr="00BD4A7F">
              <w:rPr>
                <w:rFonts w:cs="Times New Roman"/>
                <w:b w:val="0"/>
                <w:i w:val="0"/>
                <w:sz w:val="20"/>
                <w:szCs w:val="20"/>
              </w:rPr>
              <w:lastRenderedPageBreak/>
              <w:t xml:space="preserve">uygulamaların sonuçlarını izlemek için gerekli mekanizmalar bulunmamaktadır.  </w:t>
            </w:r>
          </w:p>
        </w:tc>
        <w:tc>
          <w:tcPr>
            <w:tcW w:w="1838" w:type="dxa"/>
            <w:shd w:val="clear" w:color="auto" w:fill="auto"/>
          </w:tcPr>
          <w:p w14:paraId="61B61572"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Tüm alanlardaki kurumsal politikaların birbirleri ile olan ilişkileri kurulmuş ve politikalardaki bu bütüncül yapı iç kalite güvence sistemini yönlendirmektedir; sonuçlar izlenmekte ve paydaşlarla birlikte değerlendirilerek </w:t>
            </w:r>
            <w:r w:rsidRPr="00BD4A7F">
              <w:rPr>
                <w:rFonts w:cs="Times New Roman"/>
                <w:b w:val="0"/>
                <w:i w:val="0"/>
                <w:sz w:val="20"/>
                <w:szCs w:val="20"/>
              </w:rPr>
              <w:lastRenderedPageBreak/>
              <w:t>önlemler alınmaktadır.</w:t>
            </w:r>
          </w:p>
        </w:tc>
        <w:tc>
          <w:tcPr>
            <w:tcW w:w="1838" w:type="dxa"/>
            <w:shd w:val="clear" w:color="auto" w:fill="auto"/>
          </w:tcPr>
          <w:p w14:paraId="2161A1A3"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Tüm alanlardaki kurumsal politikalar doğrultusunda olgunlaşmış, sürdürülebilir uygulamalar kurumun tamamında benimsenmiştir ve karar almalarda esas alınmaktadır; bu uygulamalar içerisinde kuruma özgü ve yenilikçi birçok uygulama </w:t>
            </w:r>
            <w:r w:rsidRPr="00BD4A7F">
              <w:rPr>
                <w:rFonts w:cs="Times New Roman"/>
                <w:b w:val="0"/>
                <w:i w:val="0"/>
                <w:sz w:val="20"/>
                <w:szCs w:val="20"/>
              </w:rPr>
              <w:lastRenderedPageBreak/>
              <w:t>bulunmakta, uygulamaların bir kısmı diğer kurumlar tarafından örnek alınmaktadır.</w:t>
            </w:r>
          </w:p>
        </w:tc>
      </w:tr>
    </w:tbl>
    <w:p w14:paraId="27174925" w14:textId="09394041" w:rsidR="00E94104" w:rsidRPr="00BD4A7F" w:rsidRDefault="00E94104" w:rsidP="005F1EBC">
      <w:pPr>
        <w:pStyle w:val="Balk3"/>
        <w:ind w:left="0" w:right="63" w:firstLine="0"/>
        <w:jc w:val="both"/>
      </w:pPr>
    </w:p>
    <w:p w14:paraId="2FD081D6" w14:textId="77777777" w:rsidR="00E94104" w:rsidRPr="00BD4A7F" w:rsidRDefault="00E94104" w:rsidP="002C718D">
      <w:pPr>
        <w:pStyle w:val="Balk3"/>
        <w:ind w:left="851" w:right="63" w:hanging="733"/>
        <w:jc w:val="both"/>
      </w:pPr>
    </w:p>
    <w:p w14:paraId="7410DE6D" w14:textId="77777777" w:rsidR="0040300E" w:rsidRDefault="0040300E" w:rsidP="002C718D">
      <w:pPr>
        <w:pStyle w:val="Balk3"/>
        <w:ind w:left="851" w:right="63" w:hanging="733"/>
        <w:jc w:val="both"/>
      </w:pPr>
    </w:p>
    <w:p w14:paraId="1B892348" w14:textId="442F57D4" w:rsidR="005D5542" w:rsidRPr="00BD4A7F" w:rsidRDefault="003019F9" w:rsidP="005F1EBC">
      <w:pPr>
        <w:pStyle w:val="Balk3"/>
        <w:ind w:left="851" w:right="63" w:hanging="733"/>
        <w:jc w:val="both"/>
      </w:pPr>
      <w:r w:rsidRPr="00BD4A7F">
        <w:t>A.1.3. Kurumsal performans yönetimi</w:t>
      </w:r>
    </w:p>
    <w:p w14:paraId="6D62529F"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1FA052A" w14:textId="77777777" w:rsidTr="005D5542">
        <w:tc>
          <w:tcPr>
            <w:tcW w:w="1836" w:type="dxa"/>
            <w:shd w:val="clear" w:color="auto" w:fill="auto"/>
          </w:tcPr>
          <w:p w14:paraId="70087ECB"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0F51448"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517BC3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A9D3ED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D8066F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6D548E8C" w14:textId="77777777" w:rsidTr="005D5542">
        <w:tc>
          <w:tcPr>
            <w:tcW w:w="1836" w:type="dxa"/>
            <w:shd w:val="clear" w:color="auto" w:fill="auto"/>
          </w:tcPr>
          <w:p w14:paraId="4FA4FF63" w14:textId="4B6086AF" w:rsidR="005D5542" w:rsidRPr="00BD4A7F" w:rsidRDefault="005D5542" w:rsidP="003A47A6">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Kurumda performans yönetimi uygulaması ve stratejik planla uyumlu olarak tanımlanmış performans göstergeleri bulunmamaktadır.</w:t>
            </w:r>
          </w:p>
        </w:tc>
        <w:tc>
          <w:tcPr>
            <w:tcW w:w="1836" w:type="dxa"/>
            <w:shd w:val="clear" w:color="auto" w:fill="auto"/>
          </w:tcPr>
          <w:p w14:paraId="511BB400" w14:textId="77777777"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performansı izlemek üzere bazı göstergeler ve mekanizmalar tanımlanmıştır. </w:t>
            </w:r>
          </w:p>
          <w:p w14:paraId="07E65EB9" w14:textId="39889F1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Ancak bu göstergeleri izlemek üzere yapılan uygulamalar bulunmamaktadır veya mevcut uygulamalar </w:t>
            </w:r>
            <w:r w:rsidR="00891569" w:rsidRPr="00BD4A7F">
              <w:rPr>
                <w:rFonts w:cs="Times New Roman"/>
                <w:b w:val="0"/>
                <w:i w:val="0"/>
                <w:sz w:val="20"/>
                <w:szCs w:val="20"/>
              </w:rPr>
              <w:t xml:space="preserve">tüm alanları/süreçleri (kalite güvencesi sistemi, eğitim ve öğretim, araştırma ve </w:t>
            </w:r>
            <w:r w:rsidRPr="00BD4A7F">
              <w:rPr>
                <w:rFonts w:cs="Times New Roman"/>
                <w:b w:val="0"/>
                <w:i w:val="0"/>
                <w:sz w:val="20"/>
                <w:szCs w:val="20"/>
              </w:rPr>
              <w:t>geliştirme, toplumsal katkı, yönetim</w:t>
            </w:r>
            <w:r w:rsidR="00891569" w:rsidRPr="00BD4A7F">
              <w:rPr>
                <w:rFonts w:cs="Times New Roman"/>
                <w:b w:val="0"/>
                <w:i w:val="0"/>
                <w:sz w:val="20"/>
                <w:szCs w:val="20"/>
              </w:rPr>
              <w:t xml:space="preserve"> sistemi</w:t>
            </w:r>
            <w:r w:rsidRPr="00BD4A7F">
              <w:rPr>
                <w:rFonts w:cs="Times New Roman"/>
                <w:b w:val="0"/>
                <w:i w:val="0"/>
                <w:sz w:val="20"/>
                <w:szCs w:val="20"/>
              </w:rPr>
              <w:t xml:space="preserve">) kapsamamaktadır. </w:t>
            </w:r>
          </w:p>
        </w:tc>
        <w:tc>
          <w:tcPr>
            <w:tcW w:w="1837" w:type="dxa"/>
            <w:shd w:val="clear" w:color="auto" w:fill="auto"/>
          </w:tcPr>
          <w:p w14:paraId="2BCC85F2" w14:textId="582F898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Tüm alanlarla ilişkili olarak performans göstergeleri ve anahtar performans göstergeleri belirlenmiştir. Ancak bu göstergelerin izlenmesi sistematik olmayan ve tüm alanları kapsamayan şekilde yapılmaktadır. </w:t>
            </w:r>
          </w:p>
        </w:tc>
        <w:tc>
          <w:tcPr>
            <w:tcW w:w="1838" w:type="dxa"/>
            <w:shd w:val="clear" w:color="auto" w:fill="auto"/>
          </w:tcPr>
          <w:p w14:paraId="2ED4BE60" w14:textId="0E6B1589"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Tüm alanlarla/</w:t>
            </w:r>
            <w:r w:rsidR="003A47A6" w:rsidRPr="00BD4A7F">
              <w:rPr>
                <w:rFonts w:ascii="Times New Roman" w:hAnsi="Times New Roman" w:cs="Times New Roman"/>
                <w:sz w:val="20"/>
                <w:szCs w:val="20"/>
              </w:rPr>
              <w:t>süreçlerle ilişkili</w:t>
            </w:r>
            <w:r w:rsidRPr="00BD4A7F">
              <w:rPr>
                <w:rFonts w:ascii="Times New Roman" w:hAnsi="Times New Roman" w:cs="Times New Roman"/>
                <w:sz w:val="20"/>
                <w:szCs w:val="20"/>
              </w:rPr>
              <w:t xml:space="preserve"> tüm performans göstergeleri sistematik </w:t>
            </w:r>
            <w:r w:rsidR="003A47A6" w:rsidRPr="00BD4A7F">
              <w:rPr>
                <w:rFonts w:ascii="Times New Roman" w:hAnsi="Times New Roman" w:cs="Times New Roman"/>
                <w:sz w:val="20"/>
                <w:szCs w:val="20"/>
              </w:rPr>
              <w:t>ve kurumun</w:t>
            </w:r>
            <w:r w:rsidRPr="00BD4A7F">
              <w:rPr>
                <w:rFonts w:ascii="Times New Roman" w:hAnsi="Times New Roman" w:cs="Times New Roman"/>
                <w:sz w:val="20"/>
                <w:szCs w:val="20"/>
              </w:rPr>
              <w:t xml:space="preserve"> iç kalite güvencesi sistemi ile uyumlu olarak izlenmekte ve elde edilen sonuçlar paydaşlarla birlikte değerlendirilerek karar almalarda kullanılmakta ve performans yönetimine ilişkin önlemler alınmaktadır.</w:t>
            </w:r>
          </w:p>
          <w:p w14:paraId="32984530" w14:textId="77777777" w:rsidR="005D5542" w:rsidRPr="00BD4A7F" w:rsidRDefault="005D5542" w:rsidP="003A47A6">
            <w:pPr>
              <w:ind w:right="63"/>
              <w:rPr>
                <w:rFonts w:ascii="Times New Roman" w:hAnsi="Times New Roman" w:cs="Times New Roman"/>
                <w:sz w:val="20"/>
                <w:szCs w:val="20"/>
              </w:rPr>
            </w:pPr>
          </w:p>
          <w:p w14:paraId="603B6B3B" w14:textId="77777777" w:rsidR="005D5542" w:rsidRPr="00BD4A7F" w:rsidRDefault="005D5542" w:rsidP="003A47A6">
            <w:pPr>
              <w:pStyle w:val="Balk3"/>
              <w:ind w:left="-59" w:right="63" w:firstLine="0"/>
              <w:outlineLvl w:val="2"/>
              <w:rPr>
                <w:rFonts w:cs="Times New Roman"/>
                <w:b w:val="0"/>
                <w:i w:val="0"/>
                <w:sz w:val="20"/>
                <w:szCs w:val="20"/>
              </w:rPr>
            </w:pPr>
          </w:p>
        </w:tc>
        <w:tc>
          <w:tcPr>
            <w:tcW w:w="1838" w:type="dxa"/>
            <w:shd w:val="clear" w:color="auto" w:fill="auto"/>
          </w:tcPr>
          <w:p w14:paraId="628D99DD" w14:textId="30CAD16B"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Kurumsal amaçlar doğrultusunda, olgunlaşmış ve sürdürülebilir kurumsal performans yönetimi kurumun tamamında benimsenmiştir; kuruma özgü ve yenilikçi </w:t>
            </w:r>
            <w:r w:rsidR="003A47A6" w:rsidRPr="00BD4A7F">
              <w:rPr>
                <w:rFonts w:cs="Times New Roman"/>
                <w:b w:val="0"/>
                <w:i w:val="0"/>
                <w:sz w:val="20"/>
                <w:szCs w:val="20"/>
              </w:rPr>
              <w:t>uygulamalar bulunmakta</w:t>
            </w:r>
            <w:r w:rsidRPr="00BD4A7F">
              <w:rPr>
                <w:rFonts w:cs="Times New Roman"/>
                <w:b w:val="0"/>
                <w:i w:val="0"/>
                <w:sz w:val="20"/>
                <w:szCs w:val="20"/>
              </w:rPr>
              <w:t>, uygulamaların bir kısmı diğer kurumlar tarafından örnek alınmaktadır.</w:t>
            </w:r>
          </w:p>
        </w:tc>
      </w:tr>
    </w:tbl>
    <w:p w14:paraId="5FED73D7" w14:textId="77777777" w:rsidR="005D5542" w:rsidRPr="00BD4A7F" w:rsidRDefault="005D5542" w:rsidP="002C718D">
      <w:pPr>
        <w:pStyle w:val="Balk3"/>
        <w:ind w:left="851" w:right="63" w:hanging="733"/>
        <w:jc w:val="both"/>
      </w:pPr>
    </w:p>
    <w:p w14:paraId="590542A1" w14:textId="77777777" w:rsidR="003019F9" w:rsidRPr="00BD4A7F" w:rsidRDefault="003019F9" w:rsidP="004D664C">
      <w:pPr>
        <w:ind w:right="63"/>
        <w:jc w:val="both"/>
        <w:rPr>
          <w:rFonts w:ascii="Times New Roman" w:hAnsi="Times New Roman" w:cs="Times New Roman"/>
          <w:sz w:val="24"/>
          <w:szCs w:val="24"/>
        </w:rPr>
      </w:pPr>
    </w:p>
    <w:p w14:paraId="39D9F155" w14:textId="766FF29B" w:rsidR="003019F9" w:rsidRPr="00BD4A7F" w:rsidRDefault="003019F9" w:rsidP="002C718D">
      <w:pPr>
        <w:pStyle w:val="Balk2"/>
        <w:ind w:left="0" w:right="63" w:firstLine="0"/>
        <w:jc w:val="both"/>
        <w:rPr>
          <w:rFonts w:cs="Times New Roman"/>
          <w:szCs w:val="24"/>
        </w:rPr>
      </w:pPr>
      <w:bookmarkStart w:id="13" w:name="_Toc65666287"/>
      <w:r w:rsidRPr="00BD4A7F">
        <w:rPr>
          <w:rFonts w:cs="Times New Roman"/>
          <w:szCs w:val="24"/>
        </w:rPr>
        <w:t>A.2</w:t>
      </w:r>
      <w:r w:rsidR="009A01F0" w:rsidRPr="00BD4A7F">
        <w:rPr>
          <w:rFonts w:cs="Times New Roman"/>
          <w:szCs w:val="24"/>
        </w:rPr>
        <w:t>.</w:t>
      </w:r>
      <w:r w:rsidRPr="00BD4A7F">
        <w:rPr>
          <w:rFonts w:cs="Times New Roman"/>
          <w:szCs w:val="24"/>
        </w:rPr>
        <w:t xml:space="preserve"> İç Kalite Güvencesi</w:t>
      </w:r>
      <w:bookmarkEnd w:id="13"/>
    </w:p>
    <w:p w14:paraId="5F02DB33" w14:textId="77777777" w:rsidR="003019F9" w:rsidRPr="00BD4A7F" w:rsidRDefault="003019F9" w:rsidP="009A01F0">
      <w:pPr>
        <w:ind w:right="63"/>
        <w:jc w:val="both"/>
        <w:rPr>
          <w:rFonts w:ascii="Times New Roman" w:hAnsi="Times New Roman" w:cs="Times New Roman"/>
          <w:sz w:val="24"/>
          <w:szCs w:val="24"/>
        </w:rPr>
      </w:pPr>
    </w:p>
    <w:p w14:paraId="0BA01935" w14:textId="77777777" w:rsidR="003019F9" w:rsidRPr="00BD4A7F" w:rsidRDefault="003019F9" w:rsidP="002C718D">
      <w:pPr>
        <w:pStyle w:val="Balk3"/>
        <w:ind w:right="63"/>
        <w:jc w:val="both"/>
      </w:pPr>
      <w:r w:rsidRPr="00BD4A7F">
        <w:rPr>
          <w:rFonts w:cs="Times New Roman"/>
          <w:szCs w:val="24"/>
        </w:rPr>
        <w:t xml:space="preserve">A.2.1. </w:t>
      </w:r>
      <w:r w:rsidRPr="00BD4A7F">
        <w:t>Kalite Komisyonu</w:t>
      </w:r>
    </w:p>
    <w:p w14:paraId="4A45FF95" w14:textId="77777777" w:rsidR="005D5542" w:rsidRPr="00BD4A7F" w:rsidRDefault="005D5542" w:rsidP="002C718D">
      <w:pPr>
        <w:pStyle w:val="Balk3"/>
        <w:ind w:left="851" w:right="63" w:hanging="733"/>
        <w:jc w:val="both"/>
      </w:pPr>
    </w:p>
    <w:p w14:paraId="6EA32E7B"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35EDC4A4" w14:textId="77777777" w:rsidTr="005D5542">
        <w:tc>
          <w:tcPr>
            <w:tcW w:w="1836" w:type="dxa"/>
            <w:shd w:val="clear" w:color="auto" w:fill="auto"/>
          </w:tcPr>
          <w:p w14:paraId="053B07F8"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4AD5C22"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49B4502E"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574C7A9"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C1C54C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2EBC1DA5" w14:textId="77777777" w:rsidTr="005D5542">
        <w:tc>
          <w:tcPr>
            <w:tcW w:w="1836" w:type="dxa"/>
            <w:shd w:val="clear" w:color="auto" w:fill="auto"/>
          </w:tcPr>
          <w:p w14:paraId="7D9D99B2" w14:textId="72B4550A"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Kurumda kalite güvencesi süreçlerini yürütmek üzere oluşturulmuş bir kalite komisyonu bulunmamaktadır.</w:t>
            </w:r>
          </w:p>
        </w:tc>
        <w:tc>
          <w:tcPr>
            <w:tcW w:w="1836" w:type="dxa"/>
            <w:shd w:val="clear" w:color="auto" w:fill="auto"/>
          </w:tcPr>
          <w:p w14:paraId="5987E077"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Kalite</w:t>
            </w:r>
          </w:p>
          <w:p w14:paraId="4CBB155D"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komisyonunun</w:t>
            </w:r>
          </w:p>
          <w:p w14:paraId="402F6C59"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yetki, görev ve</w:t>
            </w:r>
          </w:p>
          <w:p w14:paraId="765C6AD2"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sorumlulukları</w:t>
            </w:r>
          </w:p>
          <w:p w14:paraId="527AE7FC"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ile</w:t>
            </w:r>
          </w:p>
          <w:p w14:paraId="50228563"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organizasyon</w:t>
            </w:r>
          </w:p>
          <w:p w14:paraId="576414CF"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yapısı</w:t>
            </w:r>
          </w:p>
          <w:p w14:paraId="221E44DE" w14:textId="357F2DFB" w:rsidR="005D5542" w:rsidRPr="005F1EBC" w:rsidRDefault="005F1EBC" w:rsidP="005F1EBC">
            <w:pPr>
              <w:pStyle w:val="Balk3"/>
              <w:ind w:left="-59" w:right="63" w:firstLine="0"/>
              <w:outlineLvl w:val="2"/>
              <w:rPr>
                <w:rFonts w:cs="Times New Roman"/>
                <w:b w:val="0"/>
                <w:i w:val="0"/>
                <w:sz w:val="20"/>
                <w:szCs w:val="20"/>
                <w:highlight w:val="yellow"/>
              </w:rPr>
            </w:pPr>
            <w:r w:rsidRPr="005F1EBC">
              <w:rPr>
                <w:rFonts w:cs="Times New Roman"/>
                <w:sz w:val="20"/>
                <w:szCs w:val="20"/>
                <w:highlight w:val="yellow"/>
              </w:rPr>
              <w:t>tanımlanmıştır.</w:t>
            </w:r>
          </w:p>
        </w:tc>
        <w:tc>
          <w:tcPr>
            <w:tcW w:w="1837" w:type="dxa"/>
            <w:shd w:val="clear" w:color="auto" w:fill="auto"/>
          </w:tcPr>
          <w:p w14:paraId="7E44AE38" w14:textId="28D1B169" w:rsidR="005D5542" w:rsidRPr="00BD4A7F" w:rsidRDefault="00514252" w:rsidP="003A47A6">
            <w:pPr>
              <w:ind w:right="63"/>
              <w:rPr>
                <w:rFonts w:cs="Times New Roman"/>
                <w:b/>
                <w:i/>
                <w:sz w:val="20"/>
                <w:szCs w:val="20"/>
              </w:rPr>
            </w:pPr>
            <w:r w:rsidRPr="00BD4A7F">
              <w:rPr>
                <w:rFonts w:ascii="Times New Roman" w:hAnsi="Times New Roman" w:cs="Times New Roman"/>
                <w:sz w:val="20"/>
                <w:szCs w:val="20"/>
              </w:rPr>
              <w:t xml:space="preserve">Kalite komisyonunu </w:t>
            </w:r>
            <w:r w:rsidR="005D5542" w:rsidRPr="00BD4A7F">
              <w:rPr>
                <w:rFonts w:ascii="Times New Roman" w:hAnsi="Times New Roman" w:cs="Times New Roman"/>
                <w:sz w:val="20"/>
                <w:szCs w:val="20"/>
              </w:rPr>
              <w:t>yetki, görev ve sorumlulukları kapsamında çalışmalarını kapsayıcı ve katılımcı bir yaklaşım</w:t>
            </w:r>
            <w:r w:rsidRPr="00BD4A7F">
              <w:rPr>
                <w:rFonts w:ascii="Times New Roman" w:hAnsi="Times New Roman" w:cs="Times New Roman"/>
                <w:sz w:val="20"/>
                <w:szCs w:val="20"/>
              </w:rPr>
              <w:t xml:space="preserve">la şeffaf olarak yürütmektedir. </w:t>
            </w:r>
            <w:r w:rsidR="005D5542" w:rsidRPr="00BD4A7F">
              <w:rPr>
                <w:rFonts w:ascii="Times New Roman" w:hAnsi="Times New Roman" w:cs="Times New Roman"/>
                <w:sz w:val="20"/>
                <w:szCs w:val="20"/>
              </w:rPr>
              <w:t xml:space="preserve">Ancak bu uygulamalar </w:t>
            </w:r>
            <w:r w:rsidR="005D5542" w:rsidRPr="00BD4A7F">
              <w:rPr>
                <w:rFonts w:ascii="Times New Roman" w:hAnsi="Times New Roman" w:cs="Times New Roman"/>
                <w:sz w:val="20"/>
                <w:szCs w:val="20"/>
              </w:rPr>
              <w:lastRenderedPageBreak/>
              <w:t>kurumdaki bütüncül kalite yönetimi kapsamında yürütülmemektedir ve uygulamaların sonuçları izlenmemektedir.</w:t>
            </w:r>
            <w:r w:rsidR="005D5542" w:rsidRPr="00BD4A7F">
              <w:rPr>
                <w:rFonts w:cs="Times New Roman"/>
                <w:b/>
                <w:i/>
                <w:sz w:val="20"/>
                <w:szCs w:val="20"/>
              </w:rPr>
              <w:t xml:space="preserve"> </w:t>
            </w:r>
          </w:p>
        </w:tc>
        <w:tc>
          <w:tcPr>
            <w:tcW w:w="1838" w:type="dxa"/>
            <w:shd w:val="clear" w:color="auto" w:fill="auto"/>
          </w:tcPr>
          <w:p w14:paraId="2BDC95AD" w14:textId="0E85A78E"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Kalite komisyonu ve </w:t>
            </w:r>
            <w:r w:rsidR="00514252" w:rsidRPr="00BD4A7F">
              <w:rPr>
                <w:rFonts w:cs="Times New Roman"/>
                <w:b w:val="0"/>
                <w:i w:val="0"/>
                <w:sz w:val="20"/>
                <w:szCs w:val="20"/>
              </w:rPr>
              <w:t>komisyona destek olmak amacıyla oluşturulan kalite odaklı organizasyonel yapılar</w:t>
            </w:r>
            <w:r w:rsidRPr="00BD4A7F">
              <w:rPr>
                <w:rFonts w:cs="Times New Roman"/>
                <w:b w:val="0"/>
                <w:i w:val="0"/>
                <w:sz w:val="20"/>
                <w:szCs w:val="20"/>
              </w:rPr>
              <w:t xml:space="preserve">;  yetki, görev ve sorumlulukları doğrultusunda sistematik ve kurumdaki bütüncül kalite yönetimi kapsamında çalışmalarını </w:t>
            </w:r>
            <w:r w:rsidRPr="00BD4A7F">
              <w:rPr>
                <w:rFonts w:cs="Times New Roman"/>
                <w:b w:val="0"/>
                <w:i w:val="0"/>
                <w:sz w:val="20"/>
                <w:szCs w:val="20"/>
              </w:rPr>
              <w:lastRenderedPageBreak/>
              <w:t xml:space="preserve">yürütmekte; yürütülen uygulamalardan elde edilen bulgular izlenmekte ve izlem sonuçları değerlendirilerek iyileştirmeler gerçekleştirilmektedir. </w:t>
            </w:r>
          </w:p>
        </w:tc>
        <w:tc>
          <w:tcPr>
            <w:tcW w:w="1838" w:type="dxa"/>
            <w:shd w:val="clear" w:color="auto" w:fill="auto"/>
          </w:tcPr>
          <w:p w14:paraId="4866E716" w14:textId="23CF40B6"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Kalite komisyonunun ve ilgili diğer organizasyonel birimlerin kurumsal amaçlar doğrultusunda, sürdürülebilir ve bütünleşik uygulamaları kurumun tamamında benimsenmiştir; </w:t>
            </w:r>
            <w:r w:rsidRPr="00BD4A7F">
              <w:rPr>
                <w:rFonts w:cs="Times New Roman"/>
                <w:b w:val="0"/>
                <w:i w:val="0"/>
                <w:sz w:val="20"/>
                <w:szCs w:val="20"/>
              </w:rPr>
              <w:lastRenderedPageBreak/>
              <w:t>kurumun kalite yönetimi kapsamında yenilikçi uygulamaları bulunmakta, uygulamaların bir kısmı diğer kurumlar tarafından örnek alınmaktadır.</w:t>
            </w:r>
          </w:p>
        </w:tc>
      </w:tr>
    </w:tbl>
    <w:p w14:paraId="01CA16F1" w14:textId="77777777" w:rsidR="005D5542" w:rsidRPr="00BD4A7F" w:rsidRDefault="005D5542" w:rsidP="002C718D">
      <w:pPr>
        <w:pStyle w:val="Balk3"/>
        <w:ind w:left="851" w:right="63" w:hanging="733"/>
        <w:jc w:val="both"/>
      </w:pPr>
    </w:p>
    <w:p w14:paraId="4631E58C" w14:textId="77777777" w:rsidR="0040300E" w:rsidRDefault="0040300E" w:rsidP="002C718D">
      <w:pPr>
        <w:pStyle w:val="Balk3"/>
        <w:ind w:right="63"/>
        <w:jc w:val="both"/>
        <w:rPr>
          <w:rFonts w:cs="Times New Roman"/>
          <w:szCs w:val="24"/>
        </w:rPr>
      </w:pPr>
    </w:p>
    <w:p w14:paraId="17F3CC64" w14:textId="640184FE" w:rsidR="003019F9" w:rsidRPr="00BD4A7F" w:rsidRDefault="005D5542" w:rsidP="002C718D">
      <w:pPr>
        <w:pStyle w:val="Balk3"/>
        <w:ind w:right="63"/>
        <w:jc w:val="both"/>
        <w:rPr>
          <w:rFonts w:cs="Times New Roman"/>
          <w:szCs w:val="24"/>
        </w:rPr>
      </w:pPr>
      <w:r w:rsidRPr="00BD4A7F">
        <w:rPr>
          <w:rFonts w:cs="Times New Roman"/>
          <w:szCs w:val="24"/>
        </w:rPr>
        <w:t>A.2.2</w:t>
      </w:r>
      <w:r w:rsidR="000B70D7" w:rsidRPr="00BD4A7F">
        <w:rPr>
          <w:rFonts w:cs="Times New Roman"/>
          <w:szCs w:val="24"/>
        </w:rPr>
        <w:t>.</w:t>
      </w:r>
      <w:r w:rsidRPr="00BD4A7F">
        <w:rPr>
          <w:rFonts w:cs="Times New Roman"/>
          <w:szCs w:val="24"/>
        </w:rPr>
        <w:t xml:space="preserve"> İç kalite güvencesi mekanizmaları (PUKÖ çevrimleri, takvim, birimlerin yapısı)</w:t>
      </w:r>
    </w:p>
    <w:p w14:paraId="1CEDBA5E" w14:textId="77777777" w:rsidR="005D5542" w:rsidRPr="00BD4A7F" w:rsidRDefault="005D5542" w:rsidP="002C718D">
      <w:pPr>
        <w:pStyle w:val="Balk3"/>
        <w:ind w:left="851" w:right="63" w:hanging="733"/>
        <w:jc w:val="both"/>
      </w:pPr>
    </w:p>
    <w:p w14:paraId="7199E226"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2B3FC538" w14:textId="77777777" w:rsidTr="005D5542">
        <w:tc>
          <w:tcPr>
            <w:tcW w:w="1836" w:type="dxa"/>
            <w:shd w:val="clear" w:color="auto" w:fill="auto"/>
          </w:tcPr>
          <w:p w14:paraId="3785C99C"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2943E9D"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32D7D1"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58E2B0B"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A160EB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481A847E" w14:textId="77777777" w:rsidTr="005D5542">
        <w:tc>
          <w:tcPr>
            <w:tcW w:w="1836" w:type="dxa"/>
            <w:shd w:val="clear" w:color="auto" w:fill="auto"/>
          </w:tcPr>
          <w:p w14:paraId="487DD268" w14:textId="331617F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Kurumun iç kalite güvencesi sistemi ve mekanizmaları bulunmamaktadır.</w:t>
            </w:r>
          </w:p>
        </w:tc>
        <w:tc>
          <w:tcPr>
            <w:tcW w:w="1836" w:type="dxa"/>
            <w:shd w:val="clear" w:color="auto" w:fill="auto"/>
          </w:tcPr>
          <w:p w14:paraId="605E6DC5"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Kurumun iç kalite</w:t>
            </w:r>
          </w:p>
          <w:p w14:paraId="21A6158E"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güvencesi süreç</w:t>
            </w:r>
          </w:p>
          <w:p w14:paraId="7B95AD24"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ve mekanizmaları</w:t>
            </w:r>
          </w:p>
          <w:p w14:paraId="1DFDAA30" w14:textId="38204600" w:rsidR="005D5542" w:rsidRPr="00BD4A7F" w:rsidRDefault="005F1EBC" w:rsidP="005F1EBC">
            <w:pPr>
              <w:pStyle w:val="Balk3"/>
              <w:ind w:left="-59" w:right="63" w:firstLine="0"/>
              <w:outlineLvl w:val="2"/>
              <w:rPr>
                <w:rFonts w:cs="Times New Roman"/>
                <w:b w:val="0"/>
                <w:i w:val="0"/>
                <w:sz w:val="20"/>
                <w:szCs w:val="20"/>
              </w:rPr>
            </w:pPr>
            <w:r w:rsidRPr="005F1EBC">
              <w:rPr>
                <w:rFonts w:cs="Times New Roman"/>
                <w:sz w:val="20"/>
                <w:szCs w:val="20"/>
                <w:highlight w:val="yellow"/>
              </w:rPr>
              <w:t>tanımlanmıştır.</w:t>
            </w:r>
          </w:p>
        </w:tc>
        <w:tc>
          <w:tcPr>
            <w:tcW w:w="1837" w:type="dxa"/>
            <w:shd w:val="clear" w:color="auto" w:fill="auto"/>
          </w:tcPr>
          <w:p w14:paraId="6A382247" w14:textId="3C413D4B"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 xml:space="preserve">Kurumun tüm </w:t>
            </w:r>
            <w:r w:rsidR="00514252" w:rsidRPr="00BD4A7F">
              <w:rPr>
                <w:rFonts w:ascii="Times New Roman" w:hAnsi="Times New Roman" w:cs="Times New Roman"/>
                <w:sz w:val="20"/>
                <w:szCs w:val="20"/>
              </w:rPr>
              <w:t xml:space="preserve">alanları ve süreçleri </w:t>
            </w:r>
            <w:r w:rsidRPr="00BD4A7F">
              <w:rPr>
                <w:rFonts w:ascii="Times New Roman" w:hAnsi="Times New Roman" w:cs="Times New Roman"/>
                <w:sz w:val="20"/>
                <w:szCs w:val="20"/>
              </w:rPr>
              <w:t xml:space="preserve">kapsayacak şekilde </w:t>
            </w:r>
          </w:p>
          <w:p w14:paraId="2776B514" w14:textId="06D2B770" w:rsidR="005D5542" w:rsidRPr="00BD4A7F" w:rsidRDefault="005D5542" w:rsidP="003A47A6">
            <w:pPr>
              <w:pStyle w:val="Balk3"/>
              <w:ind w:left="-59" w:right="63" w:firstLine="0"/>
              <w:outlineLvl w:val="2"/>
              <w:rPr>
                <w:rFonts w:cs="Times New Roman"/>
                <w:b w:val="0"/>
                <w:i w:val="0"/>
                <w:sz w:val="20"/>
                <w:szCs w:val="20"/>
              </w:rPr>
            </w:pPr>
            <w:r w:rsidRPr="00BD4A7F">
              <w:rPr>
                <w:rFonts w:eastAsiaTheme="minorHAnsi" w:cs="Times New Roman"/>
                <w:b w:val="0"/>
                <w:bCs w:val="0"/>
                <w:i w:val="0"/>
                <w:sz w:val="20"/>
                <w:szCs w:val="20"/>
              </w:rPr>
              <w:t>iç 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yürütülmemektedir ve uygulamaların sonuçları izlenmemektedir.</w:t>
            </w:r>
          </w:p>
        </w:tc>
        <w:tc>
          <w:tcPr>
            <w:tcW w:w="1838" w:type="dxa"/>
            <w:shd w:val="clear" w:color="auto" w:fill="auto"/>
          </w:tcPr>
          <w:p w14:paraId="100D783E" w14:textId="587ABFC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Kurumda tüm 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39FA1336" w14:textId="1BE3DD7F" w:rsidR="005D5542" w:rsidRPr="00BD4A7F" w:rsidRDefault="005D5542" w:rsidP="003A47A6">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t>Tüm birimleri ve süreçleri kapsayan, kurumsal amaçlar doğrultusunda, sürdürülebilir ve bütünleşik iç kalite güvencesi uygulamaları k</w:t>
            </w:r>
            <w:r w:rsidR="00514252" w:rsidRPr="00BD4A7F">
              <w:rPr>
                <w:rFonts w:ascii="Times New Roman" w:hAnsi="Times New Roman" w:cs="Times New Roman"/>
                <w:sz w:val="20"/>
                <w:szCs w:val="20"/>
              </w:rPr>
              <w:t>urumun tamamında benimsenmiştir.</w:t>
            </w:r>
            <w:r w:rsidRPr="00BD4A7F">
              <w:rPr>
                <w:rFonts w:ascii="Times New Roman" w:hAnsi="Times New Roman" w:cs="Times New Roman"/>
                <w:sz w:val="20"/>
                <w:szCs w:val="20"/>
              </w:rPr>
              <w:t xml:space="preserve"> </w:t>
            </w:r>
            <w:r w:rsidR="00514252" w:rsidRPr="00BD4A7F">
              <w:rPr>
                <w:rFonts w:ascii="Times New Roman" w:hAnsi="Times New Roman" w:cs="Times New Roman"/>
                <w:sz w:val="20"/>
                <w:szCs w:val="20"/>
              </w:rPr>
              <w:t>K</w:t>
            </w:r>
            <w:r w:rsidRPr="00BD4A7F">
              <w:rPr>
                <w:rFonts w:ascii="Times New Roman" w:hAnsi="Times New Roman" w:cs="Times New Roman"/>
                <w:sz w:val="20"/>
                <w:szCs w:val="20"/>
              </w:rPr>
              <w:t>urumun kalite yönetimi kapsamında yenilikçi uygulamaları bulunmakta, uygulamaların bir kısmı diğer kurumlar tarafından örnek alınmaktadır.</w:t>
            </w:r>
          </w:p>
          <w:p w14:paraId="49BFDE3A" w14:textId="77777777" w:rsidR="005D5542" w:rsidRPr="00BD4A7F" w:rsidRDefault="005D5542" w:rsidP="003A47A6">
            <w:pPr>
              <w:ind w:right="63"/>
              <w:rPr>
                <w:rFonts w:ascii="Times New Roman" w:hAnsi="Times New Roman" w:cs="Times New Roman"/>
                <w:color w:val="000000" w:themeColor="text1"/>
                <w:sz w:val="20"/>
                <w:szCs w:val="20"/>
              </w:rPr>
            </w:pPr>
          </w:p>
          <w:p w14:paraId="60BD2837" w14:textId="77777777" w:rsidR="005D5542" w:rsidRPr="00BD4A7F" w:rsidRDefault="005D5542" w:rsidP="003A47A6">
            <w:pPr>
              <w:ind w:right="63"/>
              <w:rPr>
                <w:rFonts w:ascii="Times New Roman" w:hAnsi="Times New Roman" w:cs="Times New Roman"/>
                <w:sz w:val="20"/>
                <w:szCs w:val="20"/>
              </w:rPr>
            </w:pPr>
          </w:p>
          <w:p w14:paraId="53BCBB51" w14:textId="77777777" w:rsidR="005D5542" w:rsidRPr="00BD4A7F" w:rsidRDefault="005D5542" w:rsidP="003A47A6">
            <w:pPr>
              <w:pStyle w:val="ListeParagraf"/>
              <w:ind w:left="267" w:right="63"/>
              <w:rPr>
                <w:rFonts w:ascii="Times New Roman" w:hAnsi="Times New Roman" w:cs="Times New Roman"/>
                <w:sz w:val="20"/>
                <w:szCs w:val="20"/>
              </w:rPr>
            </w:pPr>
          </w:p>
          <w:p w14:paraId="6FCA89EF" w14:textId="77777777" w:rsidR="005D5542" w:rsidRPr="00BD4A7F" w:rsidRDefault="005D5542" w:rsidP="003A47A6">
            <w:pPr>
              <w:pStyle w:val="Balk3"/>
              <w:ind w:left="-59" w:right="63" w:firstLine="0"/>
              <w:outlineLvl w:val="2"/>
              <w:rPr>
                <w:rFonts w:cs="Times New Roman"/>
                <w:b w:val="0"/>
                <w:i w:val="0"/>
                <w:sz w:val="20"/>
                <w:szCs w:val="20"/>
              </w:rPr>
            </w:pPr>
          </w:p>
        </w:tc>
      </w:tr>
    </w:tbl>
    <w:p w14:paraId="3C59BA8D" w14:textId="77777777" w:rsidR="005D5542" w:rsidRPr="00BD4A7F" w:rsidRDefault="005D5542" w:rsidP="002C718D">
      <w:pPr>
        <w:pStyle w:val="Balk3"/>
        <w:ind w:left="851" w:right="63" w:hanging="733"/>
        <w:jc w:val="both"/>
      </w:pPr>
    </w:p>
    <w:p w14:paraId="643AFA2C" w14:textId="77777777" w:rsidR="00196298" w:rsidRPr="00BD4A7F" w:rsidRDefault="00196298" w:rsidP="002C718D">
      <w:pPr>
        <w:pStyle w:val="Balk4"/>
        <w:ind w:left="478" w:right="63"/>
        <w:jc w:val="both"/>
      </w:pPr>
    </w:p>
    <w:p w14:paraId="63FFE6EE" w14:textId="77777777" w:rsidR="005D5542" w:rsidRPr="00BD4A7F" w:rsidRDefault="005D5542" w:rsidP="002C718D">
      <w:pPr>
        <w:pStyle w:val="Balk3"/>
        <w:ind w:right="63"/>
        <w:jc w:val="both"/>
        <w:rPr>
          <w:rFonts w:cs="Times New Roman"/>
          <w:szCs w:val="24"/>
        </w:rPr>
      </w:pPr>
    </w:p>
    <w:p w14:paraId="7EF4CC66" w14:textId="0956FCE4" w:rsidR="003019F9" w:rsidRPr="00BD4A7F" w:rsidRDefault="003019F9" w:rsidP="002C718D">
      <w:pPr>
        <w:pStyle w:val="Balk3"/>
        <w:ind w:right="63"/>
        <w:jc w:val="both"/>
        <w:rPr>
          <w:rFonts w:cs="Times New Roman"/>
          <w:szCs w:val="24"/>
        </w:rPr>
      </w:pPr>
      <w:r w:rsidRPr="00BD4A7F">
        <w:rPr>
          <w:rFonts w:cs="Times New Roman"/>
          <w:szCs w:val="24"/>
        </w:rPr>
        <w:t>A.2.3</w:t>
      </w:r>
      <w:r w:rsidR="000B70D7" w:rsidRPr="00BD4A7F">
        <w:rPr>
          <w:rFonts w:cs="Times New Roman"/>
          <w:szCs w:val="24"/>
        </w:rPr>
        <w:t>.</w:t>
      </w:r>
      <w:r w:rsidRPr="00BD4A7F">
        <w:rPr>
          <w:rFonts w:cs="Times New Roman"/>
          <w:szCs w:val="24"/>
        </w:rPr>
        <w:t xml:space="preserve"> Liderlik ve kalite güvencesi kültürü</w:t>
      </w:r>
    </w:p>
    <w:p w14:paraId="259B8863" w14:textId="77777777" w:rsidR="005D5542" w:rsidRPr="00BD4A7F" w:rsidRDefault="005D5542" w:rsidP="002C718D">
      <w:pPr>
        <w:pStyle w:val="Balk3"/>
        <w:ind w:left="851" w:right="63" w:hanging="733"/>
        <w:jc w:val="both"/>
      </w:pPr>
    </w:p>
    <w:p w14:paraId="60C5E202" w14:textId="77777777" w:rsidR="005D5542" w:rsidRPr="00BD4A7F" w:rsidRDefault="005D5542" w:rsidP="005F1EBC">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85F2AB0" w14:textId="77777777" w:rsidTr="005D5542">
        <w:tc>
          <w:tcPr>
            <w:tcW w:w="1836" w:type="dxa"/>
            <w:shd w:val="clear" w:color="auto" w:fill="auto"/>
          </w:tcPr>
          <w:p w14:paraId="227C5AA5"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7AE1F58"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F53DA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44BCCFF"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04207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583565B7" w14:textId="77777777" w:rsidTr="005D5542">
        <w:tc>
          <w:tcPr>
            <w:tcW w:w="1836" w:type="dxa"/>
            <w:shd w:val="clear" w:color="auto" w:fill="auto"/>
          </w:tcPr>
          <w:p w14:paraId="65F55C28" w14:textId="61874E58" w:rsidR="005D5542" w:rsidRPr="005F1EBC" w:rsidRDefault="006A7A1D" w:rsidP="006A7A1D">
            <w:pPr>
              <w:pStyle w:val="Balk3"/>
              <w:ind w:left="-59" w:right="63" w:firstLine="0"/>
              <w:outlineLvl w:val="2"/>
              <w:rPr>
                <w:rFonts w:cs="Times New Roman"/>
                <w:b w:val="0"/>
                <w:i w:val="0"/>
                <w:sz w:val="20"/>
                <w:szCs w:val="20"/>
              </w:rPr>
            </w:pPr>
            <w:r w:rsidRPr="005F1EBC">
              <w:rPr>
                <w:rFonts w:cs="Times New Roman"/>
                <w:b w:val="0"/>
                <w:i w:val="0"/>
                <w:sz w:val="20"/>
                <w:szCs w:val="20"/>
              </w:rPr>
              <w:t xml:space="preserve">Kurumda kalite </w:t>
            </w:r>
            <w:r w:rsidR="005D5542" w:rsidRPr="005F1EBC">
              <w:rPr>
                <w:rFonts w:cs="Times New Roman"/>
                <w:b w:val="0"/>
                <w:i w:val="0"/>
                <w:sz w:val="20"/>
                <w:szCs w:val="20"/>
              </w:rPr>
              <w:t xml:space="preserve">güvencesi kültürünü destekleyen kurumsal kültür ve liderlik yaklaşımı </w:t>
            </w:r>
            <w:r w:rsidR="005D5542" w:rsidRPr="005F1EBC">
              <w:rPr>
                <w:rFonts w:cs="Times New Roman"/>
                <w:b w:val="0"/>
                <w:i w:val="0"/>
                <w:sz w:val="20"/>
                <w:szCs w:val="20"/>
              </w:rPr>
              <w:lastRenderedPageBreak/>
              <w:t>bulunmamaktadır.</w:t>
            </w:r>
          </w:p>
        </w:tc>
        <w:tc>
          <w:tcPr>
            <w:tcW w:w="1836" w:type="dxa"/>
            <w:shd w:val="clear" w:color="auto" w:fill="auto"/>
          </w:tcPr>
          <w:p w14:paraId="2925D9E3"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lastRenderedPageBreak/>
              <w:t>Kurumda kalite</w:t>
            </w:r>
          </w:p>
          <w:p w14:paraId="2C24B3FB"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güvencesi</w:t>
            </w:r>
          </w:p>
          <w:p w14:paraId="171967D9"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kültürünü</w:t>
            </w:r>
          </w:p>
          <w:p w14:paraId="44B1A422"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destekleyen</w:t>
            </w:r>
          </w:p>
          <w:p w14:paraId="6DF27DF2"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liderlik yaklaşımı</w:t>
            </w:r>
          </w:p>
          <w:p w14:paraId="0AD6A5B4"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oluşturmak üzere</w:t>
            </w:r>
          </w:p>
          <w:p w14:paraId="679F965F"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lastRenderedPageBreak/>
              <w:t>planlamalar</w:t>
            </w:r>
          </w:p>
          <w:p w14:paraId="10DD498B" w14:textId="7058AC40" w:rsidR="005D5542" w:rsidRPr="005F1EBC" w:rsidRDefault="005F1EBC" w:rsidP="005F1EBC">
            <w:pPr>
              <w:pStyle w:val="Balk3"/>
              <w:ind w:left="-59" w:right="63" w:firstLine="0"/>
              <w:outlineLvl w:val="2"/>
              <w:rPr>
                <w:rFonts w:cs="Times New Roman"/>
                <w:b w:val="0"/>
                <w:i w:val="0"/>
                <w:sz w:val="20"/>
                <w:szCs w:val="20"/>
                <w:highlight w:val="yellow"/>
              </w:rPr>
            </w:pPr>
            <w:r w:rsidRPr="005F1EBC">
              <w:rPr>
                <w:rFonts w:cs="Times New Roman"/>
                <w:sz w:val="20"/>
                <w:szCs w:val="20"/>
                <w:highlight w:val="yellow"/>
              </w:rPr>
              <w:t>bulunmaktadır.</w:t>
            </w:r>
          </w:p>
        </w:tc>
        <w:tc>
          <w:tcPr>
            <w:tcW w:w="1837" w:type="dxa"/>
            <w:shd w:val="clear" w:color="auto" w:fill="auto"/>
          </w:tcPr>
          <w:p w14:paraId="145B1943" w14:textId="6B59C46C"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Kurumda kalite güvencesi kültürünü destekleyen, tüm birimleri ve süreçleri kapsayan </w:t>
            </w:r>
            <w:r w:rsidRPr="00BD4A7F">
              <w:rPr>
                <w:rFonts w:cs="Times New Roman"/>
                <w:b w:val="0"/>
                <w:i w:val="0"/>
                <w:sz w:val="20"/>
                <w:szCs w:val="20"/>
              </w:rPr>
              <w:lastRenderedPageBreak/>
              <w:t>kurumsal kültür ve liderlik anlayışı bulunmakta olup; bu kapsamında gerçekleştirilen faaliyetlerden bazı sonuçlar elde edilmiştir. Ancak tüm bu uygulamalar kurumdaki bütüncül kalite yönetimi kapsamında yürütülmemekte ve bu uygulamaların sonuçları izlenmemektedir.</w:t>
            </w:r>
          </w:p>
        </w:tc>
        <w:tc>
          <w:tcPr>
            <w:tcW w:w="1838" w:type="dxa"/>
            <w:shd w:val="clear" w:color="auto" w:fill="auto"/>
          </w:tcPr>
          <w:p w14:paraId="05E4E8EC" w14:textId="30E60E14"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Kurumda yüksek kaliteyi kalıcı bir şekilde sağlayan kurumsal kültür ile kurumdaki değer ve beklentiler </w:t>
            </w:r>
            <w:r w:rsidRPr="00BD4A7F">
              <w:rPr>
                <w:rFonts w:cs="Times New Roman"/>
                <w:b w:val="0"/>
                <w:i w:val="0"/>
                <w:sz w:val="20"/>
                <w:szCs w:val="20"/>
              </w:rPr>
              <w:lastRenderedPageBreak/>
              <w:t xml:space="preserve">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w:t>
            </w:r>
          </w:p>
        </w:tc>
        <w:tc>
          <w:tcPr>
            <w:tcW w:w="1838" w:type="dxa"/>
            <w:shd w:val="clear" w:color="auto" w:fill="auto"/>
          </w:tcPr>
          <w:p w14:paraId="04B6E298" w14:textId="77777777" w:rsidR="005D5542" w:rsidRPr="00BD4A7F" w:rsidRDefault="005D5542" w:rsidP="006A7A1D">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lastRenderedPageBreak/>
              <w:t xml:space="preserve">Tüm birimleri ve süreçleri kapsayan, kurumsal amaçlar doğrultusunda, sürdürülebilir ve olgunlaşmış </w:t>
            </w:r>
            <w:r w:rsidRPr="00BD4A7F">
              <w:rPr>
                <w:rFonts w:ascii="Times New Roman" w:hAnsi="Times New Roman" w:cs="Times New Roman"/>
                <w:sz w:val="20"/>
                <w:szCs w:val="20"/>
              </w:rPr>
              <w:lastRenderedPageBreak/>
              <w:t>kurumsal kalite kültürü ve liderlik yaklaşımı kurumun tamamında benimsenmiştir; kurumun kalite kültürünü güçlendirme ve liderlik yaklaşımı kapsamında yenilikçi uygulamaları bulunmakta, uygulamaların bir kısmı diğer kurumlar tarafından örnek alınmaktadır.</w:t>
            </w:r>
          </w:p>
          <w:p w14:paraId="771FA613" w14:textId="77777777" w:rsidR="005D5542" w:rsidRPr="00BD4A7F" w:rsidRDefault="005D5542" w:rsidP="006A7A1D">
            <w:pPr>
              <w:ind w:right="63"/>
              <w:rPr>
                <w:rFonts w:ascii="Times New Roman" w:hAnsi="Times New Roman" w:cs="Times New Roman"/>
                <w:color w:val="000000" w:themeColor="text1"/>
                <w:sz w:val="20"/>
                <w:szCs w:val="20"/>
              </w:rPr>
            </w:pPr>
          </w:p>
          <w:p w14:paraId="14332456" w14:textId="77777777" w:rsidR="005D5542" w:rsidRPr="00BD4A7F" w:rsidRDefault="005D5542" w:rsidP="006A7A1D">
            <w:pPr>
              <w:ind w:right="63"/>
              <w:rPr>
                <w:rFonts w:ascii="Times New Roman" w:hAnsi="Times New Roman" w:cs="Times New Roman"/>
                <w:sz w:val="20"/>
                <w:szCs w:val="20"/>
              </w:rPr>
            </w:pPr>
          </w:p>
          <w:p w14:paraId="39C86772" w14:textId="77777777" w:rsidR="005D5542" w:rsidRPr="00BD4A7F" w:rsidRDefault="005D5542" w:rsidP="006A7A1D">
            <w:pPr>
              <w:pStyle w:val="Balk3"/>
              <w:ind w:left="-59" w:right="63" w:firstLine="0"/>
              <w:outlineLvl w:val="2"/>
              <w:rPr>
                <w:rFonts w:cs="Times New Roman"/>
                <w:b w:val="0"/>
                <w:i w:val="0"/>
                <w:sz w:val="20"/>
                <w:szCs w:val="20"/>
              </w:rPr>
            </w:pPr>
          </w:p>
        </w:tc>
      </w:tr>
    </w:tbl>
    <w:p w14:paraId="138C0D80" w14:textId="77777777" w:rsidR="005D5542" w:rsidRPr="00BD4A7F" w:rsidRDefault="005D5542" w:rsidP="002C718D">
      <w:pPr>
        <w:pStyle w:val="Balk3"/>
        <w:ind w:left="851" w:right="63" w:hanging="733"/>
        <w:jc w:val="both"/>
      </w:pPr>
    </w:p>
    <w:p w14:paraId="4564F6E4" w14:textId="77777777" w:rsidR="00D67923" w:rsidRPr="00BD4A7F" w:rsidRDefault="00D67923" w:rsidP="002C718D">
      <w:pPr>
        <w:pStyle w:val="Balk3"/>
        <w:ind w:right="63"/>
        <w:jc w:val="both"/>
        <w:rPr>
          <w:rFonts w:cs="Times New Roman"/>
          <w:szCs w:val="24"/>
        </w:rPr>
      </w:pPr>
    </w:p>
    <w:p w14:paraId="4D6067FD" w14:textId="77777777" w:rsidR="00D67923" w:rsidRPr="00BD4A7F" w:rsidRDefault="00D67923" w:rsidP="002C718D">
      <w:pPr>
        <w:pStyle w:val="Balk3"/>
        <w:ind w:right="63"/>
        <w:jc w:val="both"/>
        <w:rPr>
          <w:rFonts w:cs="Times New Roman"/>
          <w:szCs w:val="24"/>
        </w:rPr>
      </w:pPr>
    </w:p>
    <w:p w14:paraId="0682229D" w14:textId="57208383" w:rsidR="003019F9" w:rsidRPr="00BD4A7F" w:rsidRDefault="003019F9" w:rsidP="002C718D">
      <w:pPr>
        <w:pStyle w:val="Balk2"/>
        <w:ind w:left="0" w:right="63" w:firstLine="0"/>
        <w:jc w:val="both"/>
        <w:rPr>
          <w:rFonts w:cs="Times New Roman"/>
          <w:szCs w:val="24"/>
        </w:rPr>
      </w:pPr>
      <w:bookmarkStart w:id="14" w:name="_Toc65666288"/>
      <w:r w:rsidRPr="00BD4A7F">
        <w:rPr>
          <w:rFonts w:cs="Times New Roman"/>
          <w:szCs w:val="24"/>
        </w:rPr>
        <w:t>A.3</w:t>
      </w:r>
      <w:r w:rsidR="000B70D7" w:rsidRPr="00BD4A7F">
        <w:rPr>
          <w:rFonts w:cs="Times New Roman"/>
          <w:szCs w:val="24"/>
        </w:rPr>
        <w:t>.</w:t>
      </w:r>
      <w:r w:rsidRPr="00BD4A7F">
        <w:rPr>
          <w:rFonts w:cs="Times New Roman"/>
          <w:szCs w:val="24"/>
        </w:rPr>
        <w:t xml:space="preserve"> Paydaş Katılımı</w:t>
      </w:r>
      <w:bookmarkEnd w:id="14"/>
    </w:p>
    <w:p w14:paraId="673FFF56" w14:textId="77777777" w:rsidR="00D67923" w:rsidRPr="00BD4A7F" w:rsidRDefault="00D67923" w:rsidP="009A01F0">
      <w:pPr>
        <w:ind w:right="63"/>
        <w:jc w:val="both"/>
        <w:rPr>
          <w:rFonts w:ascii="Times New Roman" w:hAnsi="Times New Roman" w:cs="Times New Roman"/>
          <w:sz w:val="24"/>
          <w:szCs w:val="24"/>
        </w:rPr>
      </w:pPr>
    </w:p>
    <w:p w14:paraId="1D336481" w14:textId="23B73F75" w:rsidR="00D67923" w:rsidRPr="00BD4A7F" w:rsidRDefault="00D67923" w:rsidP="002C718D">
      <w:pPr>
        <w:pStyle w:val="Balk3"/>
        <w:ind w:right="63"/>
        <w:jc w:val="both"/>
      </w:pPr>
      <w:r w:rsidRPr="00BD4A7F">
        <w:t>A.3.1</w:t>
      </w:r>
      <w:r w:rsidR="000B70D7" w:rsidRPr="00BD4A7F">
        <w:t>.</w:t>
      </w:r>
      <w:r w:rsidRPr="00BD4A7F">
        <w:t xml:space="preserve"> İç ve dış payda</w:t>
      </w:r>
      <w:r w:rsidR="004C0A3D" w:rsidRPr="00BD4A7F">
        <w:t xml:space="preserve">şların kalite güvencesi, eğitim ve öğretim, araştırma ve </w:t>
      </w:r>
      <w:r w:rsidRPr="00BD4A7F">
        <w:t>geliştirme,  yönetim ve uluslararasılaşma süreçlerine katılımı</w:t>
      </w:r>
    </w:p>
    <w:p w14:paraId="175BE923"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788"/>
        <w:gridCol w:w="2234"/>
        <w:gridCol w:w="1811"/>
        <w:gridCol w:w="1823"/>
        <w:gridCol w:w="1755"/>
      </w:tblGrid>
      <w:tr w:rsidR="005D5542" w:rsidRPr="00BD4A7F" w14:paraId="7AF33D5C" w14:textId="77777777" w:rsidTr="005D5542">
        <w:tc>
          <w:tcPr>
            <w:tcW w:w="1836" w:type="dxa"/>
            <w:shd w:val="clear" w:color="auto" w:fill="auto"/>
          </w:tcPr>
          <w:p w14:paraId="3C0BA19B" w14:textId="77777777" w:rsidR="005D5542" w:rsidRPr="00BD4A7F"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5439280"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57EE26"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45803BE"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F9464F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315441CF" w14:textId="77777777" w:rsidTr="005D5542">
        <w:tc>
          <w:tcPr>
            <w:tcW w:w="1836" w:type="dxa"/>
            <w:shd w:val="clear" w:color="auto" w:fill="auto"/>
          </w:tcPr>
          <w:p w14:paraId="6085F193" w14:textId="14C3EADD" w:rsidR="005D5542" w:rsidRPr="00BD4A7F" w:rsidRDefault="007E3C55" w:rsidP="006A7A1D">
            <w:pPr>
              <w:pStyle w:val="Balk3"/>
              <w:ind w:left="-59" w:right="63" w:firstLine="0"/>
              <w:outlineLvl w:val="2"/>
              <w:rPr>
                <w:rFonts w:cs="Times New Roman"/>
                <w:b w:val="0"/>
                <w:i w:val="0"/>
                <w:sz w:val="20"/>
                <w:szCs w:val="20"/>
              </w:rPr>
            </w:pPr>
            <w:r w:rsidRPr="007E3C55">
              <w:rPr>
                <w:rFonts w:cs="Times New Roman"/>
                <w:b w:val="0"/>
                <w:i w:val="0"/>
                <w:sz w:val="20"/>
                <w:szCs w:val="20"/>
                <w:highlight w:val="yellow"/>
              </w:rPr>
              <w:t>Kurumun iç kalite güvencesi sistemine paydaş katılımını sağlayacak mekanizmalar bulunmamaktadır.</w:t>
            </w:r>
          </w:p>
        </w:tc>
        <w:tc>
          <w:tcPr>
            <w:tcW w:w="1836" w:type="dxa"/>
            <w:shd w:val="clear" w:color="auto" w:fill="auto"/>
          </w:tcPr>
          <w:p w14:paraId="03A6E61D"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paydaşlar belirlenmiş ve paydaş analizleri gerçekleştirilmiştir ve paydaş katılımına ilişkin bazı tanımlı süreçler bulunmaktadır.  </w:t>
            </w:r>
          </w:p>
          <w:p w14:paraId="34D69A89"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Ancak bu süreçler doğrultusunda yapılmış uygulamalar bulunmamaktadır veya mevcut uygulamalar bütün süreçleri/alanları/paydaş gruplarını kapsamamaktadır.</w:t>
            </w:r>
          </w:p>
          <w:p w14:paraId="0D9177B0" w14:textId="77777777" w:rsidR="005D5542" w:rsidRPr="00BD4A7F"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27F355DC"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yürütülen tüm süreçlerle ilişkili olarak belirlenmiş olan paydaşların süreçlere ve karar alma mekanizmalarına katılımı sağlanmıştır ve bu etkileşimden bazı uygulama sonuçları elde edilmiştir. </w:t>
            </w:r>
          </w:p>
          <w:p w14:paraId="20A941E7" w14:textId="3D319577"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t>Ancak tüm bu uygulamalar kurumdaki bütüncül kalite yönetimi kapsamında yürütülmemektedir ve bu uygulamaların sonuçları izlenmemektedir.</w:t>
            </w:r>
          </w:p>
        </w:tc>
        <w:tc>
          <w:tcPr>
            <w:tcW w:w="1838" w:type="dxa"/>
            <w:shd w:val="clear" w:color="auto" w:fill="auto"/>
          </w:tcPr>
          <w:p w14:paraId="323FC714"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Kurumdaki tüm süreçlere ve karar almalara paydaşların katılımı kurumdaki bütüncül kalite yönetimi kapsamında yürütülmekte ve paydaş katılımı uygulamalarından elde edilen bulgular izlenerek paydaşlarla birlikte değerlendirilmekte ve izlem sonuçlarına göre önlem alınmaktadır. </w:t>
            </w:r>
          </w:p>
          <w:p w14:paraId="1851FFC8" w14:textId="77777777" w:rsidR="005D5542" w:rsidRPr="00BD4A7F" w:rsidRDefault="005D5542" w:rsidP="006A7A1D">
            <w:pPr>
              <w:pStyle w:val="Balk3"/>
              <w:ind w:left="-59" w:right="63" w:firstLine="0"/>
              <w:outlineLvl w:val="2"/>
              <w:rPr>
                <w:rFonts w:cs="Times New Roman"/>
                <w:b w:val="0"/>
                <w:i w:val="0"/>
                <w:sz w:val="20"/>
                <w:szCs w:val="20"/>
              </w:rPr>
            </w:pPr>
          </w:p>
        </w:tc>
        <w:tc>
          <w:tcPr>
            <w:tcW w:w="1838" w:type="dxa"/>
            <w:shd w:val="clear" w:color="auto" w:fill="auto"/>
          </w:tcPr>
          <w:p w14:paraId="53C523BB"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Kurumdaki tüm süreçlere ve karar almalara paydaşların katılımı, olgunlaşmış ve sürdürülebilir uygulamalarla sağlanarak kurumun tamamında benimsenmiştir; kurumun paydaş katılımını güçlendirmek üzere yenilikçi uygulamaları bulunmakta, uygulamaların bir kısmı diğer kurumlar tarafından örnek alınmaktadır.</w:t>
            </w:r>
          </w:p>
          <w:p w14:paraId="1CCE4C5D" w14:textId="77777777" w:rsidR="005D5542" w:rsidRPr="00BD4A7F" w:rsidRDefault="005D5542" w:rsidP="006A7A1D">
            <w:pPr>
              <w:pStyle w:val="Balk3"/>
              <w:ind w:left="-59" w:right="63" w:firstLine="0"/>
              <w:outlineLvl w:val="2"/>
              <w:rPr>
                <w:rFonts w:cs="Times New Roman"/>
                <w:b w:val="0"/>
                <w:i w:val="0"/>
                <w:sz w:val="20"/>
                <w:szCs w:val="20"/>
              </w:rPr>
            </w:pPr>
          </w:p>
        </w:tc>
      </w:tr>
    </w:tbl>
    <w:p w14:paraId="33FFE5EA" w14:textId="2D4BEDFB" w:rsidR="003019F9" w:rsidRPr="00BD4A7F" w:rsidRDefault="003019F9" w:rsidP="002C718D">
      <w:pPr>
        <w:pStyle w:val="Balk2"/>
        <w:ind w:left="0" w:right="63" w:firstLine="0"/>
        <w:jc w:val="both"/>
        <w:rPr>
          <w:rFonts w:cs="Times New Roman"/>
          <w:szCs w:val="24"/>
        </w:rPr>
      </w:pPr>
      <w:bookmarkStart w:id="15" w:name="_Toc65666289"/>
      <w:r w:rsidRPr="00BD4A7F">
        <w:rPr>
          <w:rFonts w:cs="Times New Roman"/>
          <w:szCs w:val="24"/>
        </w:rPr>
        <w:lastRenderedPageBreak/>
        <w:t>A.4</w:t>
      </w:r>
      <w:r w:rsidR="000B70D7" w:rsidRPr="00BD4A7F">
        <w:rPr>
          <w:rFonts w:cs="Times New Roman"/>
          <w:szCs w:val="24"/>
        </w:rPr>
        <w:t>.</w:t>
      </w:r>
      <w:r w:rsidRPr="00BD4A7F">
        <w:rPr>
          <w:rFonts w:cs="Times New Roman"/>
          <w:szCs w:val="24"/>
        </w:rPr>
        <w:t xml:space="preserve"> Uluslararasılaşma</w:t>
      </w:r>
      <w:bookmarkEnd w:id="15"/>
    </w:p>
    <w:p w14:paraId="2F1FD59D" w14:textId="77777777" w:rsidR="00D67923" w:rsidRPr="00BD4A7F" w:rsidRDefault="00D67923" w:rsidP="009A01F0">
      <w:pPr>
        <w:ind w:right="63"/>
        <w:jc w:val="both"/>
        <w:rPr>
          <w:rFonts w:ascii="Times New Roman" w:hAnsi="Times New Roman" w:cs="Times New Roman"/>
          <w:sz w:val="24"/>
          <w:szCs w:val="24"/>
        </w:rPr>
      </w:pPr>
    </w:p>
    <w:p w14:paraId="7352C013" w14:textId="5E29CAD2" w:rsidR="00D67923" w:rsidRPr="00BD4A7F" w:rsidRDefault="00D67923" w:rsidP="002C718D">
      <w:pPr>
        <w:pStyle w:val="Balk3"/>
        <w:ind w:right="63"/>
        <w:jc w:val="both"/>
      </w:pPr>
      <w:r w:rsidRPr="00BD4A7F">
        <w:t>A.4.1</w:t>
      </w:r>
      <w:r w:rsidR="000B70D7" w:rsidRPr="00BD4A7F">
        <w:t>.</w:t>
      </w:r>
      <w:r w:rsidRPr="00BD4A7F">
        <w:t xml:space="preserve"> Uluslararasılaşma politikası</w:t>
      </w:r>
    </w:p>
    <w:p w14:paraId="482761E9" w14:textId="77777777" w:rsidR="005D5542" w:rsidRPr="00BD4A7F" w:rsidRDefault="005D5542" w:rsidP="007E3C55">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331CD6F" w14:textId="77777777" w:rsidTr="005D5542">
        <w:tc>
          <w:tcPr>
            <w:tcW w:w="1836" w:type="dxa"/>
            <w:shd w:val="clear" w:color="auto" w:fill="auto"/>
          </w:tcPr>
          <w:p w14:paraId="29E4042F" w14:textId="77777777" w:rsidR="005D5542" w:rsidRPr="00BD4A7F"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B813F1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85D274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8B96A5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C30B23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38D3EDB2" w14:textId="77777777" w:rsidTr="005D5542">
        <w:tc>
          <w:tcPr>
            <w:tcW w:w="1836" w:type="dxa"/>
            <w:shd w:val="clear" w:color="auto" w:fill="auto"/>
          </w:tcPr>
          <w:p w14:paraId="68A2F2EA" w14:textId="29D94DEB"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Kurumda tanımlı bir uluslararasılaşma politikası bulunmamaktadır.</w:t>
            </w:r>
          </w:p>
        </w:tc>
        <w:tc>
          <w:tcPr>
            <w:tcW w:w="1836" w:type="dxa"/>
            <w:shd w:val="clear" w:color="auto" w:fill="auto"/>
          </w:tcPr>
          <w:p w14:paraId="4E4DE1CF" w14:textId="33C0FA0F"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tanımlı uluslararasılaşma politikası bulunmaktadır. Ancak bu politika doğrultusunda gerçekleştiril</w:t>
            </w:r>
            <w:r w:rsidR="004C0A3D" w:rsidRPr="00BD4A7F">
              <w:rPr>
                <w:rFonts w:cs="Times New Roman"/>
                <w:b w:val="0"/>
                <w:i w:val="0"/>
                <w:sz w:val="20"/>
                <w:szCs w:val="20"/>
              </w:rPr>
              <w:t>miş uygulamalar bulunmamaktadır.</w:t>
            </w:r>
          </w:p>
        </w:tc>
        <w:tc>
          <w:tcPr>
            <w:tcW w:w="1837" w:type="dxa"/>
            <w:shd w:val="clear" w:color="auto" w:fill="auto"/>
          </w:tcPr>
          <w:p w14:paraId="1CDCA422" w14:textId="64D59017"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w:t>
            </w:r>
            <w:r w:rsidR="004C0A3D" w:rsidRPr="00BD4A7F">
              <w:rPr>
                <w:rFonts w:cs="Times New Roman"/>
                <w:b w:val="0"/>
                <w:i w:val="0"/>
                <w:sz w:val="20"/>
                <w:szCs w:val="20"/>
              </w:rPr>
              <w:t xml:space="preserve">urumun eğitim ve öğretim, araştırma ve </w:t>
            </w:r>
            <w:r w:rsidRPr="00BD4A7F">
              <w:rPr>
                <w:rFonts w:cs="Times New Roman"/>
                <w:b w:val="0"/>
                <w:i w:val="0"/>
                <w:sz w:val="20"/>
                <w:szCs w:val="20"/>
              </w:rPr>
              <w:t>geliştirme ve toplumsal katkı fonksiyonlarının tümünü dikkate alan uluslararasılaşma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432B4B4E"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uluslararasılaşma politikası 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738DA4BF"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özgün uluslararasılaşma modeli kurumun tamamında benimsenmiştir; kurumun uluslararasılaşma modeli kapsamında yenilikçi uygulamalar bulunmakta, uygulamaların bir kısmı diğer kurumlar tarafından örnek alınmaktadır.</w:t>
            </w:r>
          </w:p>
        </w:tc>
      </w:tr>
    </w:tbl>
    <w:p w14:paraId="7F66D797" w14:textId="77777777" w:rsidR="00196298" w:rsidRPr="00BD4A7F" w:rsidRDefault="00196298" w:rsidP="007E3C55">
      <w:pPr>
        <w:pStyle w:val="Balk4"/>
        <w:ind w:left="0" w:right="63"/>
        <w:jc w:val="both"/>
      </w:pPr>
    </w:p>
    <w:p w14:paraId="489F8327" w14:textId="77777777" w:rsidR="00D67923" w:rsidRPr="00BD4A7F" w:rsidRDefault="00D67923" w:rsidP="002C718D">
      <w:pPr>
        <w:pStyle w:val="Balk3"/>
        <w:ind w:right="63"/>
        <w:jc w:val="both"/>
      </w:pPr>
    </w:p>
    <w:p w14:paraId="2A773886" w14:textId="6067A4AC" w:rsidR="00D67923" w:rsidRPr="00BD4A7F" w:rsidRDefault="00D67923" w:rsidP="002C718D">
      <w:pPr>
        <w:pStyle w:val="Balk3"/>
        <w:ind w:right="63"/>
        <w:jc w:val="both"/>
      </w:pPr>
      <w:r w:rsidRPr="00BD4A7F">
        <w:t>A.4.2</w:t>
      </w:r>
      <w:r w:rsidR="000B70D7" w:rsidRPr="00BD4A7F">
        <w:t>.</w:t>
      </w:r>
      <w:r w:rsidRPr="00BD4A7F">
        <w:t xml:space="preserve"> Uluslarar</w:t>
      </w:r>
      <w:r w:rsidR="004C0A3D" w:rsidRPr="00BD4A7F">
        <w:t>a</w:t>
      </w:r>
      <w:r w:rsidRPr="00BD4A7F">
        <w:t>sılaşma süreçlerinin yönetimi ve organizasyonel yapısı</w:t>
      </w:r>
    </w:p>
    <w:p w14:paraId="7AA248F4"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835497E" w14:textId="77777777" w:rsidTr="005D5542">
        <w:tc>
          <w:tcPr>
            <w:tcW w:w="1836" w:type="dxa"/>
            <w:shd w:val="clear" w:color="auto" w:fill="auto"/>
          </w:tcPr>
          <w:p w14:paraId="3ED5B46C" w14:textId="77777777" w:rsidR="005D5542" w:rsidRPr="00BD4A7F"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7776FC6" w14:textId="77777777" w:rsidR="005D5542" w:rsidRPr="00BD4A7F"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07BEEC"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0341BDB"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A1D7C46"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44A894DA" w14:textId="77777777" w:rsidTr="005D5542">
        <w:tc>
          <w:tcPr>
            <w:tcW w:w="1836" w:type="dxa"/>
            <w:shd w:val="clear" w:color="auto" w:fill="auto"/>
          </w:tcPr>
          <w:p w14:paraId="3F514C3A" w14:textId="0A12E8A4"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Kurumun uluslararasılaşma süreçlerinin yönetimi ve organizasyonel yapısına ilişkin </w:t>
            </w:r>
            <w:r w:rsidR="004C0A3D" w:rsidRPr="0040300E">
              <w:rPr>
                <w:rFonts w:cs="Times New Roman"/>
                <w:b w:val="0"/>
                <w:i w:val="0"/>
                <w:sz w:val="20"/>
                <w:szCs w:val="20"/>
                <w:highlight w:val="yellow"/>
              </w:rPr>
              <w:t>planlamalar bulunmamaktadır</w:t>
            </w:r>
            <w:r w:rsidR="004C0A3D" w:rsidRPr="00BD4A7F">
              <w:rPr>
                <w:rFonts w:cs="Times New Roman"/>
                <w:b w:val="0"/>
                <w:i w:val="0"/>
                <w:sz w:val="20"/>
                <w:szCs w:val="20"/>
              </w:rPr>
              <w:t>.</w:t>
            </w:r>
          </w:p>
        </w:tc>
        <w:tc>
          <w:tcPr>
            <w:tcW w:w="1836" w:type="dxa"/>
            <w:shd w:val="clear" w:color="auto" w:fill="auto"/>
          </w:tcPr>
          <w:p w14:paraId="2CE624AA" w14:textId="769BA012"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uluslararasılaşma süreçlerinin yönetim ve organizasyonel yapısına ilişkin planlamalar bulunmaktadır.  Ancak bu planlar doğrultusunda yapıl</w:t>
            </w:r>
            <w:r w:rsidR="004C0A3D" w:rsidRPr="00BD4A7F">
              <w:rPr>
                <w:rFonts w:cs="Times New Roman"/>
                <w:b w:val="0"/>
                <w:i w:val="0"/>
                <w:sz w:val="20"/>
                <w:szCs w:val="20"/>
              </w:rPr>
              <w:t>mış uygulamalar bulunmamaktadır.</w:t>
            </w:r>
          </w:p>
        </w:tc>
        <w:tc>
          <w:tcPr>
            <w:tcW w:w="1837" w:type="dxa"/>
            <w:shd w:val="clear" w:color="auto" w:fill="auto"/>
          </w:tcPr>
          <w:p w14:paraId="14194E33" w14:textId="30AEF4E4" w:rsidR="00E87624" w:rsidRPr="00BD4A7F" w:rsidRDefault="004C0A3D"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w:t>
            </w:r>
            <w:r w:rsidR="00E87624" w:rsidRPr="00BD4A7F">
              <w:rPr>
                <w:rFonts w:cs="Times New Roman"/>
                <w:b w:val="0"/>
                <w:i w:val="0"/>
                <w:sz w:val="20"/>
                <w:szCs w:val="20"/>
              </w:rPr>
              <w:t xml:space="preserve"> uluslararasılaşma süreçlerinin yönetimi ve organizasyonel yapısı kurumsal tercihler yönünde uygulamaya konularak bazı sonuçlar elde edilmiştir. Ancak bu sonuçlar izlenmemektedir.</w:t>
            </w:r>
          </w:p>
        </w:tc>
        <w:tc>
          <w:tcPr>
            <w:tcW w:w="1838" w:type="dxa"/>
            <w:shd w:val="clear" w:color="auto" w:fill="auto"/>
          </w:tcPr>
          <w:p w14:paraId="39C4BD00"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uluslararasılaşma süreçlerinin yönetimi ile ilişkili sonuçlar ve paydaş görüşleri sistematik olarak izlenmekte ve paydaşlarla birlikte değerlendirilerek önlemler alınmaktadır. </w:t>
            </w:r>
          </w:p>
          <w:p w14:paraId="29D9B619" w14:textId="77777777" w:rsidR="00E87624" w:rsidRPr="00BD4A7F" w:rsidRDefault="00E87624" w:rsidP="006A7A1D">
            <w:pPr>
              <w:pStyle w:val="Balk3"/>
              <w:ind w:left="-59" w:right="63" w:firstLine="0"/>
              <w:outlineLvl w:val="2"/>
              <w:rPr>
                <w:rFonts w:cs="Times New Roman"/>
                <w:b w:val="0"/>
                <w:i w:val="0"/>
                <w:sz w:val="20"/>
                <w:szCs w:val="20"/>
              </w:rPr>
            </w:pPr>
          </w:p>
        </w:tc>
        <w:tc>
          <w:tcPr>
            <w:tcW w:w="1838" w:type="dxa"/>
            <w:shd w:val="clear" w:color="auto" w:fill="auto"/>
          </w:tcPr>
          <w:p w14:paraId="4B937E7E"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tüm birimleri/alanları kapsayan uluslararasılaşma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74688B46" w14:textId="77777777" w:rsidR="00E87624" w:rsidRPr="00BD4A7F" w:rsidRDefault="00E87624" w:rsidP="006A7A1D">
            <w:pPr>
              <w:ind w:right="63"/>
              <w:rPr>
                <w:rFonts w:ascii="Times New Roman" w:hAnsi="Times New Roman" w:cs="Times New Roman"/>
                <w:sz w:val="20"/>
                <w:szCs w:val="20"/>
              </w:rPr>
            </w:pPr>
          </w:p>
          <w:p w14:paraId="202BA012" w14:textId="77777777" w:rsidR="00E87624" w:rsidRPr="00BD4A7F" w:rsidRDefault="00E87624" w:rsidP="006A7A1D">
            <w:pPr>
              <w:pStyle w:val="Balk3"/>
              <w:ind w:left="-59" w:right="63" w:firstLine="0"/>
              <w:outlineLvl w:val="2"/>
              <w:rPr>
                <w:rFonts w:cs="Times New Roman"/>
                <w:b w:val="0"/>
                <w:i w:val="0"/>
                <w:sz w:val="20"/>
                <w:szCs w:val="20"/>
              </w:rPr>
            </w:pPr>
          </w:p>
        </w:tc>
      </w:tr>
    </w:tbl>
    <w:p w14:paraId="0AF0907B" w14:textId="340BBDBA" w:rsidR="005D5542" w:rsidRPr="00BD4A7F" w:rsidRDefault="00D67923" w:rsidP="007E3C55">
      <w:pPr>
        <w:pStyle w:val="Balk3"/>
        <w:ind w:right="63"/>
        <w:jc w:val="both"/>
      </w:pPr>
      <w:r w:rsidRPr="00BD4A7F">
        <w:lastRenderedPageBreak/>
        <w:t>A.4.3</w:t>
      </w:r>
      <w:r w:rsidR="004D0F14" w:rsidRPr="00BD4A7F">
        <w:t>.</w:t>
      </w:r>
      <w:r w:rsidRPr="00BD4A7F">
        <w:t xml:space="preserve"> Uluslararasılaşma kaynakları</w:t>
      </w:r>
    </w:p>
    <w:p w14:paraId="49E37010" w14:textId="77777777" w:rsidR="005D5542" w:rsidRPr="00BD4A7F"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4D27A13" w14:textId="77777777" w:rsidTr="005D5542">
        <w:tc>
          <w:tcPr>
            <w:tcW w:w="1836" w:type="dxa"/>
            <w:shd w:val="clear" w:color="auto" w:fill="auto"/>
          </w:tcPr>
          <w:p w14:paraId="354EE430" w14:textId="77777777" w:rsidR="005D5542" w:rsidRPr="00BD4A7F"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E94DF2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040B8BA"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B72D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2716F9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428E1267" w14:textId="77777777" w:rsidTr="005D5542">
        <w:tc>
          <w:tcPr>
            <w:tcW w:w="1836" w:type="dxa"/>
            <w:shd w:val="clear" w:color="auto" w:fill="auto"/>
          </w:tcPr>
          <w:p w14:paraId="09A207AB" w14:textId="2740D2A2"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Kurumun uluslararasılaşma </w:t>
            </w:r>
            <w:r w:rsidR="009F2190" w:rsidRPr="0040300E">
              <w:rPr>
                <w:rFonts w:cs="Times New Roman"/>
                <w:b w:val="0"/>
                <w:i w:val="0"/>
                <w:sz w:val="20"/>
                <w:szCs w:val="20"/>
                <w:highlight w:val="yellow"/>
              </w:rPr>
              <w:t>faaliyetlerini sürdürebilmesi</w:t>
            </w:r>
            <w:r w:rsidRPr="0040300E">
              <w:rPr>
                <w:rFonts w:cs="Times New Roman"/>
                <w:b w:val="0"/>
                <w:i w:val="0"/>
                <w:sz w:val="20"/>
                <w:szCs w:val="20"/>
                <w:highlight w:val="yellow"/>
              </w:rPr>
              <w:t xml:space="preserve"> için uygun nitelik ve nicelikte fiziki, teknik ve mali kaynakları bulunmamaktadır.</w:t>
            </w:r>
          </w:p>
        </w:tc>
        <w:tc>
          <w:tcPr>
            <w:tcW w:w="1836" w:type="dxa"/>
            <w:shd w:val="clear" w:color="auto" w:fill="auto"/>
          </w:tcPr>
          <w:p w14:paraId="280CD9A7" w14:textId="667FA8D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Kurumun uluslararasılaşma faaliyetlerini sürdürebilmek için uygun nitelik ve nicelikte fiziki, teknik ve mali </w:t>
            </w:r>
            <w:r w:rsidR="009F2190" w:rsidRPr="00BD4A7F">
              <w:rPr>
                <w:rFonts w:cs="Times New Roman"/>
                <w:b w:val="0"/>
                <w:i w:val="0"/>
                <w:sz w:val="20"/>
                <w:szCs w:val="20"/>
              </w:rPr>
              <w:t>kaynakların oluşturulmasına</w:t>
            </w:r>
            <w:r w:rsidRPr="00BD4A7F">
              <w:rPr>
                <w:rFonts w:cs="Times New Roman"/>
                <w:b w:val="0"/>
                <w:i w:val="0"/>
                <w:sz w:val="20"/>
                <w:szCs w:val="20"/>
              </w:rPr>
              <w:t xml:space="preserve"> yönelik planlar bulunmaktadır. Ancak bu planlar doğrultusunda yapılmış uygulamalar bulunmamaktadır </w:t>
            </w:r>
            <w:r w:rsidR="009F2190" w:rsidRPr="00BD4A7F">
              <w:rPr>
                <w:rFonts w:cs="Times New Roman"/>
                <w:b w:val="0"/>
                <w:i w:val="0"/>
                <w:sz w:val="20"/>
                <w:szCs w:val="20"/>
              </w:rPr>
              <w:t>veya tüm</w:t>
            </w:r>
            <w:r w:rsidRPr="00BD4A7F">
              <w:rPr>
                <w:rFonts w:cs="Times New Roman"/>
                <w:b w:val="0"/>
                <w:i w:val="0"/>
                <w:sz w:val="20"/>
                <w:szCs w:val="20"/>
              </w:rPr>
              <w:t xml:space="preserve"> birimleri kapsamayan uygulamalar bulunmaktadır.</w:t>
            </w:r>
          </w:p>
        </w:tc>
        <w:tc>
          <w:tcPr>
            <w:tcW w:w="1837" w:type="dxa"/>
            <w:shd w:val="clear" w:color="auto" w:fill="auto"/>
          </w:tcPr>
          <w:p w14:paraId="1006ADCB" w14:textId="4D5484BB"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uluslararaslaşma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6B45FB37" w14:textId="20E965C4"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fiziki, teknik ve mali kaynaklar, uluslararasılaşma faaliyetlerini destekleyecek </w:t>
            </w:r>
            <w:r w:rsidR="009F2190" w:rsidRPr="00BD4A7F">
              <w:rPr>
                <w:rFonts w:cs="Times New Roman"/>
                <w:b w:val="0"/>
                <w:i w:val="0"/>
                <w:sz w:val="20"/>
                <w:szCs w:val="20"/>
              </w:rPr>
              <w:t>ve tüm</w:t>
            </w:r>
            <w:r w:rsidRPr="00BD4A7F">
              <w:rPr>
                <w:rFonts w:cs="Times New Roman"/>
                <w:b w:val="0"/>
                <w:i w:val="0"/>
                <w:sz w:val="20"/>
                <w:szCs w:val="20"/>
              </w:rPr>
              <w:t xml:space="preserve"> birimleri kapsayacak şekilde yönetilmektedir. Tüm bu uygulamalardan elde edilen bulgular, sistematik olarak izlenmekte ve izlem sonuçları paydaşlarla birlikte değerlendirilerek önlemler alınmakta </w:t>
            </w:r>
            <w:r w:rsidR="009F2190" w:rsidRPr="00BD4A7F">
              <w:rPr>
                <w:rFonts w:cs="Times New Roman"/>
                <w:b w:val="0"/>
                <w:i w:val="0"/>
                <w:sz w:val="20"/>
                <w:szCs w:val="20"/>
              </w:rPr>
              <w:t>ve ihtiyaçlar</w:t>
            </w:r>
            <w:r w:rsidRPr="00BD4A7F">
              <w:rPr>
                <w:rFonts w:cs="Times New Roman"/>
                <w:b w:val="0"/>
                <w:i w:val="0"/>
                <w:sz w:val="20"/>
                <w:szCs w:val="20"/>
              </w:rPr>
              <w:t>/talepler doğrultusunda kaynaklar çeşitlendirilmektedir.</w:t>
            </w:r>
          </w:p>
        </w:tc>
        <w:tc>
          <w:tcPr>
            <w:tcW w:w="1838" w:type="dxa"/>
            <w:shd w:val="clear" w:color="auto" w:fill="auto"/>
          </w:tcPr>
          <w:p w14:paraId="76C36F34" w14:textId="234EE035"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tüm birimlerindeki uygun nicelik ve nitelikte fiziki, teknik ve mali kaynaklar, kurumsal amaçlar (uluslararasılaşma politikası ve stratejisi) doğrultusunda ve sürdürülebilir şekilde yönetilmektedir; kurumun bu kapsamda kendine özgü ve yenilikçi birçok uygulaması bulunmakta ve bu uygulamaların bir kısmı diğer kurumlar tarafından örnek alınmaktadır.</w:t>
            </w:r>
          </w:p>
        </w:tc>
      </w:tr>
    </w:tbl>
    <w:p w14:paraId="5F64E4A4" w14:textId="77777777" w:rsidR="005D5542" w:rsidRPr="00BD4A7F" w:rsidRDefault="005D5542" w:rsidP="00F87C69">
      <w:pPr>
        <w:pStyle w:val="Balk3"/>
        <w:ind w:left="851" w:right="63" w:hanging="733"/>
        <w:jc w:val="both"/>
      </w:pPr>
    </w:p>
    <w:p w14:paraId="691DA226" w14:textId="320DE0A3" w:rsidR="00D67923" w:rsidRPr="00BD4A7F" w:rsidRDefault="00D67923" w:rsidP="00F87C69">
      <w:pPr>
        <w:pStyle w:val="Balk3"/>
        <w:ind w:right="63"/>
        <w:jc w:val="both"/>
      </w:pPr>
      <w:r w:rsidRPr="00BD4A7F">
        <w:t>A.4.4</w:t>
      </w:r>
      <w:r w:rsidR="004D0F14" w:rsidRPr="00BD4A7F">
        <w:t>.</w:t>
      </w:r>
      <w:r w:rsidRPr="00BD4A7F">
        <w:t xml:space="preserve"> </w:t>
      </w:r>
      <w:r w:rsidR="007E3C55">
        <w:t>Uluslararasılaşma perfomansı</w:t>
      </w:r>
    </w:p>
    <w:p w14:paraId="57127B38" w14:textId="77777777" w:rsidR="005D5542" w:rsidRPr="00BD4A7F" w:rsidRDefault="005D5542" w:rsidP="00F87C69">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2054810" w14:textId="77777777" w:rsidTr="005D5542">
        <w:tc>
          <w:tcPr>
            <w:tcW w:w="1836" w:type="dxa"/>
            <w:shd w:val="clear" w:color="auto" w:fill="auto"/>
          </w:tcPr>
          <w:p w14:paraId="4FF81DE7" w14:textId="77777777" w:rsidR="005D5542" w:rsidRPr="00BD4A7F"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C9FF7D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FF3D38A"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8072647"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554672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24108962" w14:textId="77777777" w:rsidTr="005D5542">
        <w:tc>
          <w:tcPr>
            <w:tcW w:w="1836" w:type="dxa"/>
            <w:shd w:val="clear" w:color="auto" w:fill="auto"/>
          </w:tcPr>
          <w:p w14:paraId="5FAA5704" w14:textId="437099EA" w:rsidR="00E87624" w:rsidRPr="00BD4A7F" w:rsidRDefault="007E3C55" w:rsidP="006A7A1D">
            <w:pPr>
              <w:pStyle w:val="Balk3"/>
              <w:ind w:left="-59" w:right="63" w:firstLine="0"/>
              <w:outlineLvl w:val="2"/>
              <w:rPr>
                <w:rFonts w:cs="Times New Roman"/>
                <w:b w:val="0"/>
                <w:i w:val="0"/>
                <w:sz w:val="20"/>
                <w:szCs w:val="20"/>
              </w:rPr>
            </w:pPr>
            <w:r w:rsidRPr="007E3C55">
              <w:rPr>
                <w:rFonts w:cs="Times New Roman"/>
                <w:b w:val="0"/>
                <w:i w:val="0"/>
                <w:sz w:val="20"/>
                <w:szCs w:val="20"/>
                <w:highlight w:val="yellow"/>
              </w:rPr>
              <w:t>Kurumda uluslararasılaşma faaliyeti bulunmamaktadır</w:t>
            </w:r>
          </w:p>
        </w:tc>
        <w:tc>
          <w:tcPr>
            <w:tcW w:w="1836" w:type="dxa"/>
            <w:shd w:val="clear" w:color="auto" w:fill="auto"/>
          </w:tcPr>
          <w:p w14:paraId="24D9200D" w14:textId="50E44401"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uluslararasılaşma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38AF6645" w14:textId="7A24AE7A"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uluslararasılaşma performansının izlenmesine ve değerlendirmesine yönelik uygulamalar tüm alanları ve birimleri kapsar şekilde yürütülmektedir. Ancak bu uygulamaların sonuçları izle</w:t>
            </w:r>
            <w:r w:rsidR="00E40C0F" w:rsidRPr="00BD4A7F">
              <w:rPr>
                <w:rFonts w:cs="Times New Roman"/>
                <w:b w:val="0"/>
                <w:i w:val="0"/>
                <w:sz w:val="20"/>
                <w:szCs w:val="20"/>
              </w:rPr>
              <w:t>nmemektedir veya karar alma süreçlerinde</w:t>
            </w:r>
            <w:r w:rsidRPr="00BD4A7F">
              <w:rPr>
                <w:rFonts w:cs="Times New Roman"/>
                <w:b w:val="0"/>
                <w:i w:val="0"/>
                <w:sz w:val="20"/>
                <w:szCs w:val="20"/>
              </w:rPr>
              <w:t xml:space="preserve"> kullanılmamaktadır.</w:t>
            </w:r>
          </w:p>
        </w:tc>
        <w:tc>
          <w:tcPr>
            <w:tcW w:w="1838" w:type="dxa"/>
            <w:shd w:val="clear" w:color="auto" w:fill="auto"/>
          </w:tcPr>
          <w:p w14:paraId="3BF32CD9" w14:textId="0BAF845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uluslararasılaşma hedefleri doğrultusunda çalışma yapan birimlerin uluslararasılaşma performansı izlenerek değer</w:t>
            </w:r>
            <w:r w:rsidR="00152872" w:rsidRPr="00BD4A7F">
              <w:rPr>
                <w:rFonts w:cs="Times New Roman"/>
                <w:b w:val="0"/>
                <w:i w:val="0"/>
                <w:sz w:val="20"/>
                <w:szCs w:val="20"/>
              </w:rPr>
              <w:t>lendirilmekte ve karar alma süreçlerinde</w:t>
            </w:r>
            <w:r w:rsidRPr="00BD4A7F">
              <w:rPr>
                <w:rFonts w:cs="Times New Roman"/>
                <w:b w:val="0"/>
                <w:i w:val="0"/>
                <w:sz w:val="20"/>
                <w:szCs w:val="20"/>
              </w:rPr>
              <w:t xml:space="preserve"> kullanılmaktadır. Buna ilişkin uygulamalar düzenli olarak izlenmekte ve izlem sonuçları paydaşlarla birlikte değerlendirilerek önlemler alınmaktadır.</w:t>
            </w:r>
          </w:p>
        </w:tc>
        <w:tc>
          <w:tcPr>
            <w:tcW w:w="1838" w:type="dxa"/>
            <w:shd w:val="clear" w:color="auto" w:fill="auto"/>
          </w:tcPr>
          <w:p w14:paraId="7B0C5B1E" w14:textId="547EB33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kurumsal amaçlar (uluslararasılaşma politikası, hedefleri, stratejisi) </w:t>
            </w:r>
            <w:r w:rsidR="00152872" w:rsidRPr="00BD4A7F">
              <w:rPr>
                <w:rFonts w:cs="Times New Roman"/>
                <w:b w:val="0"/>
                <w:i w:val="0"/>
                <w:sz w:val="20"/>
                <w:szCs w:val="20"/>
              </w:rPr>
              <w:t xml:space="preserve">ve </w:t>
            </w:r>
            <w:r w:rsidRPr="00BD4A7F">
              <w:rPr>
                <w:rFonts w:cs="Times New Roman"/>
                <w:b w:val="0"/>
                <w:i w:val="0"/>
                <w:sz w:val="20"/>
                <w:szCs w:val="20"/>
              </w:rPr>
              <w:t>uluslararasılaşma hedefleri doğrultusunda çalışma yapan birimlerin uluslararasılaşma performansının izlenmesi ve değerlendirilmesine ilişkin sürdürülebilir ve olgunlaşmış uygulamalar kurumun tamamında benimsenm</w:t>
            </w:r>
            <w:r w:rsidR="00152872" w:rsidRPr="00BD4A7F">
              <w:rPr>
                <w:rFonts w:cs="Times New Roman"/>
                <w:b w:val="0"/>
                <w:i w:val="0"/>
                <w:sz w:val="20"/>
                <w:szCs w:val="20"/>
              </w:rPr>
              <w:t>iş ve güvence altına alınmıştır.</w:t>
            </w:r>
            <w:r w:rsidRPr="00BD4A7F">
              <w:rPr>
                <w:rFonts w:cs="Times New Roman"/>
                <w:b w:val="0"/>
                <w:i w:val="0"/>
                <w:sz w:val="20"/>
                <w:szCs w:val="20"/>
              </w:rPr>
              <w:t xml:space="preserve"> </w:t>
            </w:r>
            <w:r w:rsidR="00152872" w:rsidRPr="00BD4A7F">
              <w:rPr>
                <w:rFonts w:cs="Times New Roman"/>
                <w:b w:val="0"/>
                <w:i w:val="0"/>
                <w:sz w:val="20"/>
                <w:szCs w:val="20"/>
              </w:rPr>
              <w:t>K</w:t>
            </w:r>
            <w:r w:rsidRPr="00BD4A7F">
              <w:rPr>
                <w:rFonts w:cs="Times New Roman"/>
                <w:b w:val="0"/>
                <w:i w:val="0"/>
                <w:sz w:val="20"/>
                <w:szCs w:val="20"/>
              </w:rPr>
              <w:t xml:space="preserve">urumun kendine özgü ve yenilikçi birçok uygulaması </w:t>
            </w:r>
            <w:r w:rsidRPr="00BD4A7F">
              <w:rPr>
                <w:rFonts w:cs="Times New Roman"/>
                <w:b w:val="0"/>
                <w:i w:val="0"/>
                <w:sz w:val="20"/>
                <w:szCs w:val="20"/>
              </w:rPr>
              <w:lastRenderedPageBreak/>
              <w:t>bulunmakta ve bu uygulamaların bir kısmı diğer kurumlar tarafından örnek alınmaktadır.</w:t>
            </w:r>
          </w:p>
        </w:tc>
      </w:tr>
    </w:tbl>
    <w:p w14:paraId="30E28471" w14:textId="77777777" w:rsidR="0098066F" w:rsidRDefault="0098066F" w:rsidP="004D664C">
      <w:pPr>
        <w:ind w:right="63"/>
        <w:jc w:val="both"/>
        <w:rPr>
          <w:rFonts w:ascii="Times New Roman" w:hAnsi="Times New Roman" w:cs="Times New Roman"/>
          <w:sz w:val="24"/>
          <w:szCs w:val="24"/>
        </w:rPr>
      </w:pPr>
    </w:p>
    <w:p w14:paraId="04F1959D" w14:textId="77777777" w:rsidR="00032390" w:rsidRPr="00BD4A7F" w:rsidRDefault="00032390" w:rsidP="004D664C">
      <w:pPr>
        <w:ind w:right="63"/>
        <w:jc w:val="both"/>
        <w:rPr>
          <w:rFonts w:ascii="Times New Roman" w:hAnsi="Times New Roman" w:cs="Times New Roman"/>
          <w:sz w:val="24"/>
          <w:szCs w:val="24"/>
        </w:rPr>
      </w:pPr>
    </w:p>
    <w:p w14:paraId="7CFFA775" w14:textId="598FF1A9" w:rsidR="00B222D7" w:rsidRPr="00BD4A7F" w:rsidRDefault="00D67923" w:rsidP="009A01F0">
      <w:pPr>
        <w:pStyle w:val="Balk1"/>
        <w:spacing w:before="120"/>
        <w:ind w:left="0" w:right="63"/>
        <w:jc w:val="both"/>
        <w:rPr>
          <w:rFonts w:cs="Times New Roman"/>
          <w:b w:val="0"/>
          <w:bCs w:val="0"/>
          <w:color w:val="2E74B5" w:themeColor="accent1" w:themeShade="BF"/>
        </w:rPr>
      </w:pPr>
      <w:bookmarkStart w:id="16" w:name="_Toc65666290"/>
      <w:r w:rsidRPr="00BD4A7F">
        <w:rPr>
          <w:rFonts w:cs="Times New Roman"/>
          <w:color w:val="2E74B5" w:themeColor="accent1" w:themeShade="BF"/>
        </w:rPr>
        <w:t>B</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E</w:t>
      </w:r>
      <w:r w:rsidR="00C91C0E" w:rsidRPr="00BD4A7F">
        <w:rPr>
          <w:rFonts w:cs="Times New Roman"/>
          <w:color w:val="2E74B5" w:themeColor="accent1" w:themeShade="BF"/>
          <w:spacing w:val="1"/>
        </w:rPr>
        <w:t>Ğ</w:t>
      </w:r>
      <w:r w:rsidR="00C91C0E" w:rsidRPr="00BD4A7F">
        <w:rPr>
          <w:rFonts w:cs="Times New Roman"/>
          <w:color w:val="2E74B5" w:themeColor="accent1" w:themeShade="BF"/>
        </w:rPr>
        <w:t>İT</w:t>
      </w:r>
      <w:r w:rsidR="00C91C0E" w:rsidRPr="00BD4A7F">
        <w:rPr>
          <w:rFonts w:cs="Times New Roman"/>
          <w:color w:val="2E74B5" w:themeColor="accent1" w:themeShade="BF"/>
          <w:spacing w:val="1"/>
        </w:rPr>
        <w:t>İ</w:t>
      </w:r>
      <w:r w:rsidR="00C91C0E" w:rsidRPr="00BD4A7F">
        <w:rPr>
          <w:rFonts w:cs="Times New Roman"/>
          <w:color w:val="2E74B5" w:themeColor="accent1" w:themeShade="BF"/>
        </w:rPr>
        <w:t>M</w:t>
      </w:r>
      <w:r w:rsidR="00C91C0E" w:rsidRPr="00BD4A7F">
        <w:rPr>
          <w:rFonts w:cs="Times New Roman"/>
          <w:color w:val="2E74B5" w:themeColor="accent1" w:themeShade="BF"/>
          <w:spacing w:val="-12"/>
        </w:rPr>
        <w:t xml:space="preserve"> </w:t>
      </w:r>
      <w:r w:rsidR="00DE6DB3" w:rsidRPr="00BD4A7F">
        <w:rPr>
          <w:rFonts w:cs="Times New Roman"/>
          <w:color w:val="2E74B5" w:themeColor="accent1" w:themeShade="BF"/>
        </w:rPr>
        <w:t>VE</w:t>
      </w:r>
      <w:r w:rsidR="00C91C0E" w:rsidRPr="00BD4A7F">
        <w:rPr>
          <w:rFonts w:cs="Times New Roman"/>
          <w:color w:val="2E74B5" w:themeColor="accent1" w:themeShade="BF"/>
          <w:spacing w:val="-9"/>
        </w:rPr>
        <w:t xml:space="preserve"> </w:t>
      </w:r>
      <w:r w:rsidR="00C91C0E" w:rsidRPr="00BD4A7F">
        <w:rPr>
          <w:rFonts w:cs="Times New Roman"/>
          <w:color w:val="2E74B5" w:themeColor="accent1" w:themeShade="BF"/>
          <w:spacing w:val="-2"/>
        </w:rPr>
        <w:t>Ö</w:t>
      </w:r>
      <w:r w:rsidR="00C91C0E" w:rsidRPr="00BD4A7F">
        <w:rPr>
          <w:rFonts w:cs="Times New Roman"/>
          <w:color w:val="2E74B5" w:themeColor="accent1" w:themeShade="BF"/>
        </w:rPr>
        <w:t>ĞR</w:t>
      </w:r>
      <w:r w:rsidR="00C91C0E" w:rsidRPr="00BD4A7F">
        <w:rPr>
          <w:rFonts w:cs="Times New Roman"/>
          <w:color w:val="2E74B5" w:themeColor="accent1" w:themeShade="BF"/>
          <w:spacing w:val="3"/>
        </w:rPr>
        <w:t>E</w:t>
      </w:r>
      <w:r w:rsidR="00C91C0E" w:rsidRPr="00BD4A7F">
        <w:rPr>
          <w:rFonts w:cs="Times New Roman"/>
          <w:color w:val="2E74B5" w:themeColor="accent1" w:themeShade="BF"/>
        </w:rPr>
        <w:t>TİM</w:t>
      </w:r>
      <w:bookmarkEnd w:id="16"/>
      <w:r w:rsidR="00C91C0E" w:rsidRPr="00BD4A7F">
        <w:rPr>
          <w:rFonts w:cs="Times New Roman"/>
          <w:color w:val="2E74B5" w:themeColor="accent1" w:themeShade="BF"/>
          <w:spacing w:val="-12"/>
        </w:rPr>
        <w:t xml:space="preserve"> </w:t>
      </w:r>
    </w:p>
    <w:p w14:paraId="280EBABE" w14:textId="77777777" w:rsidR="00ED55D1" w:rsidRDefault="00ED55D1" w:rsidP="00ED55D1">
      <w:pPr>
        <w:widowControl/>
        <w:tabs>
          <w:tab w:val="left" w:pos="9072"/>
        </w:tabs>
        <w:spacing w:after="120" w:line="360" w:lineRule="auto"/>
        <w:jc w:val="both"/>
        <w:rPr>
          <w:rFonts w:ascii="Times New Roman" w:eastAsia="Times New Roman" w:hAnsi="Times New Roman" w:cs="Times New Roman"/>
          <w:sz w:val="24"/>
          <w:szCs w:val="24"/>
          <w:lang w:eastAsia="tr-TR"/>
        </w:rPr>
      </w:pPr>
    </w:p>
    <w:p w14:paraId="5C7FE6FC" w14:textId="77777777" w:rsidR="00ED55D1" w:rsidRPr="00ED55D1" w:rsidRDefault="00ED55D1" w:rsidP="00ED55D1">
      <w:pPr>
        <w:widowControl/>
        <w:tabs>
          <w:tab w:val="left" w:pos="9072"/>
        </w:tabs>
        <w:spacing w:after="120" w:line="360" w:lineRule="auto"/>
        <w:jc w:val="both"/>
        <w:rPr>
          <w:rFonts w:ascii="Times New Roman" w:eastAsia="Times New Roman" w:hAnsi="Times New Roman" w:cs="Times New Roman"/>
          <w:sz w:val="24"/>
          <w:szCs w:val="24"/>
          <w:lang w:eastAsia="tr-TR"/>
        </w:rPr>
      </w:pPr>
      <w:r w:rsidRPr="00ED55D1">
        <w:rPr>
          <w:rFonts w:ascii="Times New Roman" w:eastAsia="Times New Roman" w:hAnsi="Times New Roman" w:cs="Times New Roman"/>
          <w:sz w:val="24"/>
          <w:szCs w:val="24"/>
          <w:lang w:eastAsia="tr-TR"/>
        </w:rPr>
        <w:t>Siirt Üniversitesinin ilgili birimleri tarafından Merkezimizde laboratuar ve deney hayvanlarında yürütülmek üzere hazırlanan bilimsel araştırma ve projelerin gerçekleştirilmesine imkân sunulmaktadır.</w:t>
      </w:r>
    </w:p>
    <w:p w14:paraId="7885E328" w14:textId="57718C57" w:rsidR="000E4A41" w:rsidRPr="00830A40" w:rsidRDefault="00ED55D1" w:rsidP="00830A40">
      <w:pPr>
        <w:widowControl/>
        <w:spacing w:after="120" w:line="360" w:lineRule="auto"/>
        <w:jc w:val="both"/>
        <w:rPr>
          <w:rFonts w:ascii="Times New Roman" w:eastAsia="Calibri" w:hAnsi="Times New Roman" w:cs="Times New Roman"/>
          <w:sz w:val="24"/>
          <w:szCs w:val="24"/>
        </w:rPr>
      </w:pPr>
      <w:r w:rsidRPr="00ED55D1">
        <w:rPr>
          <w:rFonts w:ascii="Times New Roman" w:eastAsia="Calibri" w:hAnsi="Times New Roman" w:cs="Times New Roman"/>
          <w:sz w:val="24"/>
          <w:szCs w:val="24"/>
        </w:rPr>
        <w:t>Merkezimiz, çeşitli çiftlik hayvanlarında verim düzeyini artırmaya yönelik ıslah çalışmaları, yabancı kültür ırkı hayvanlar üzerinde yapılacak çalışmalar, gen kaynaklarının korunması, dondurulmuş sperm ve embriyo üretimi ile ilgili çalışmalar, hayvansal ürünler ve yem ile ilgili çalışmalar, hayvan sağlığı, refahı, hastalıkları, bunların tanı ve tedavileri ile ilgili bilimsel çalışmaları destekleyecektir.</w:t>
      </w:r>
    </w:p>
    <w:p w14:paraId="43687223" w14:textId="77777777" w:rsidR="005668DA" w:rsidRPr="00BD4A7F" w:rsidRDefault="005668DA" w:rsidP="00A91750">
      <w:pPr>
        <w:pStyle w:val="GvdeMetni"/>
        <w:spacing w:before="120"/>
        <w:ind w:left="0" w:right="63"/>
        <w:jc w:val="both"/>
        <w:rPr>
          <w:rFonts w:eastAsia="MS PGothic" w:cs="Times New Roman"/>
          <w:strike/>
          <w:color w:val="FF0000"/>
          <w:kern w:val="24"/>
        </w:rPr>
      </w:pPr>
    </w:p>
    <w:p w14:paraId="18EF8541" w14:textId="44C24040" w:rsidR="00D67923" w:rsidRPr="00BD4A7F" w:rsidRDefault="00D67923" w:rsidP="009F78F2">
      <w:pPr>
        <w:pStyle w:val="Balk2"/>
        <w:ind w:left="0" w:right="63" w:firstLine="0"/>
        <w:jc w:val="both"/>
        <w:rPr>
          <w:rFonts w:cs="Times New Roman"/>
          <w:szCs w:val="24"/>
        </w:rPr>
      </w:pPr>
      <w:bookmarkStart w:id="17" w:name="_Toc65666291"/>
      <w:r w:rsidRPr="00BD4A7F">
        <w:rPr>
          <w:rFonts w:cs="Times New Roman"/>
          <w:szCs w:val="24"/>
        </w:rPr>
        <w:t>B.1</w:t>
      </w:r>
      <w:r w:rsidR="00A91750" w:rsidRPr="00BD4A7F">
        <w:rPr>
          <w:rFonts w:cs="Times New Roman"/>
          <w:szCs w:val="24"/>
        </w:rPr>
        <w:t>.</w:t>
      </w:r>
      <w:r w:rsidRPr="00BD4A7F">
        <w:rPr>
          <w:rFonts w:cs="Times New Roman"/>
          <w:szCs w:val="24"/>
        </w:rPr>
        <w:t xml:space="preserve"> Programların Tasarımı ve Onayı</w:t>
      </w:r>
      <w:bookmarkEnd w:id="17"/>
    </w:p>
    <w:p w14:paraId="6D1DC86D" w14:textId="77777777" w:rsidR="00D67923" w:rsidRPr="00BD4A7F" w:rsidRDefault="00D67923" w:rsidP="009A01F0">
      <w:pPr>
        <w:ind w:right="63"/>
        <w:jc w:val="both"/>
        <w:rPr>
          <w:rFonts w:ascii="Times New Roman" w:hAnsi="Times New Roman" w:cs="Times New Roman"/>
          <w:sz w:val="24"/>
          <w:szCs w:val="24"/>
        </w:rPr>
      </w:pPr>
    </w:p>
    <w:p w14:paraId="2A9EFFAD" w14:textId="77777777" w:rsidR="00D67923" w:rsidRPr="00BD4A7F" w:rsidRDefault="00D67923" w:rsidP="009F78F2">
      <w:pPr>
        <w:pStyle w:val="Balk3"/>
        <w:ind w:right="63"/>
        <w:jc w:val="both"/>
      </w:pPr>
      <w:r w:rsidRPr="00BD4A7F">
        <w:t>B.1.1. Programların tasarımı ve onayı</w:t>
      </w:r>
    </w:p>
    <w:p w14:paraId="3CE37066" w14:textId="49E33CF6" w:rsidR="005D5542" w:rsidRPr="00BD4A7F" w:rsidRDefault="005D5542" w:rsidP="009C53CB">
      <w:pPr>
        <w:pStyle w:val="Balk4"/>
        <w:ind w:left="0" w:right="63"/>
      </w:pPr>
    </w:p>
    <w:p w14:paraId="7C5BC541"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79"/>
        <w:gridCol w:w="1837"/>
        <w:gridCol w:w="1838"/>
        <w:gridCol w:w="1838"/>
      </w:tblGrid>
      <w:tr w:rsidR="005D5542" w:rsidRPr="00BD4A7F" w14:paraId="785D147F" w14:textId="77777777" w:rsidTr="005D5542">
        <w:tc>
          <w:tcPr>
            <w:tcW w:w="1836" w:type="dxa"/>
            <w:shd w:val="clear" w:color="auto" w:fill="auto"/>
          </w:tcPr>
          <w:p w14:paraId="67AB446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06BEB93"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7393D2C"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9EC8180"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130CE0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334DDBB" w14:textId="77777777" w:rsidTr="005D5542">
        <w:tc>
          <w:tcPr>
            <w:tcW w:w="1836" w:type="dxa"/>
            <w:shd w:val="clear" w:color="auto" w:fill="auto"/>
          </w:tcPr>
          <w:p w14:paraId="25E83543" w14:textId="1C13D78B" w:rsidR="00461B2B" w:rsidRPr="00BD4A7F" w:rsidRDefault="009C53CB" w:rsidP="006A7A1D">
            <w:pPr>
              <w:pStyle w:val="Balk3"/>
              <w:ind w:left="-59" w:right="63" w:firstLine="0"/>
              <w:outlineLvl w:val="2"/>
              <w:rPr>
                <w:rFonts w:cs="Times New Roman"/>
                <w:b w:val="0"/>
                <w:i w:val="0"/>
                <w:sz w:val="20"/>
                <w:szCs w:val="20"/>
              </w:rPr>
            </w:pPr>
            <w:r w:rsidRPr="009C53CB">
              <w:rPr>
                <w:rFonts w:cs="Times New Roman"/>
                <w:b w:val="0"/>
                <w:i w:val="0"/>
                <w:color w:val="000000" w:themeColor="text1"/>
                <w:sz w:val="20"/>
                <w:szCs w:val="20"/>
                <w:highlight w:val="yellow"/>
              </w:rPr>
              <w:t>Kurumda programların tasarımı ve onayına ilişkin süreçler tanımlanmamıştır.</w:t>
            </w:r>
          </w:p>
        </w:tc>
        <w:tc>
          <w:tcPr>
            <w:tcW w:w="1836" w:type="dxa"/>
            <w:shd w:val="clear" w:color="auto" w:fill="auto"/>
          </w:tcPr>
          <w:p w14:paraId="5FCF4455" w14:textId="68FD795E"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programların tasarımı ve onayına ilişkin tanımlı </w:t>
            </w:r>
            <w:r w:rsidR="00152872" w:rsidRPr="00BD4A7F">
              <w:rPr>
                <w:rFonts w:ascii="Times New Roman" w:hAnsi="Times New Roman" w:cs="Times New Roman"/>
                <w:color w:val="000000" w:themeColor="text1"/>
                <w:sz w:val="20"/>
                <w:szCs w:val="20"/>
              </w:rPr>
              <w:t xml:space="preserve">ve sistematik </w:t>
            </w:r>
            <w:r w:rsidRPr="00BD4A7F">
              <w:rPr>
                <w:rFonts w:ascii="Times New Roman" w:hAnsi="Times New Roman" w:cs="Times New Roman"/>
                <w:color w:val="000000" w:themeColor="text1"/>
                <w:sz w:val="20"/>
                <w:szCs w:val="20"/>
              </w:rPr>
              <w:t>süreçler bulunmaktadır. Ancak bu süreçler tüm alanları/programları kapsamamaktadır.</w:t>
            </w:r>
          </w:p>
          <w:p w14:paraId="58501F2F"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2D7D4B05"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tüm programların tasarımı ve onayına ilişkin tanımlı süreçler doğrultusunda uygulamalar gerçekleştirilmiş ve bu uygulamalardan bazı sonuçlar elde edilmiştir.  Ancak bu uygulamaların sonuçlarının izlenmesi yapılmamaktadır.</w:t>
            </w:r>
          </w:p>
          <w:p w14:paraId="14C931BB"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3AB3C600"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71DAD546" w14:textId="1DBFB6E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Paydaşların katılımıyla programların tasarımı ve onayına ilişkin sürdürülebilir ve olgunlaşmış uygulamalar kurumun tamamında benimsenmiştir; bu kapsamda kurumun kendine özgü ve yenilikçi birçok uygulaması bulunmaktadır ve bu uygulamaların bir kısmı diğer kurumlar tarafından örnek alınmaktadır. </w:t>
            </w:r>
          </w:p>
        </w:tc>
      </w:tr>
    </w:tbl>
    <w:p w14:paraId="4E2B4026" w14:textId="77777777" w:rsidR="005D5542" w:rsidRPr="00BD4A7F" w:rsidRDefault="005D5542" w:rsidP="009F78F2">
      <w:pPr>
        <w:pStyle w:val="Balk3"/>
        <w:ind w:left="851" w:right="63" w:hanging="733"/>
        <w:jc w:val="both"/>
      </w:pPr>
    </w:p>
    <w:p w14:paraId="0D556EFD" w14:textId="77777777" w:rsidR="00E14AC8" w:rsidRDefault="00E14AC8" w:rsidP="009F78F2">
      <w:pPr>
        <w:pStyle w:val="Balk3"/>
        <w:ind w:right="63"/>
        <w:jc w:val="both"/>
      </w:pPr>
      <w:r>
        <w:br w:type="page"/>
      </w:r>
    </w:p>
    <w:p w14:paraId="4FDD8319" w14:textId="155EF3FD" w:rsidR="00D67923" w:rsidRPr="00BD4A7F" w:rsidRDefault="00D67923" w:rsidP="009F78F2">
      <w:pPr>
        <w:pStyle w:val="Balk3"/>
        <w:ind w:right="63"/>
        <w:jc w:val="both"/>
      </w:pPr>
      <w:r w:rsidRPr="00BD4A7F">
        <w:lastRenderedPageBreak/>
        <w:t xml:space="preserve">B.1.2.  </w:t>
      </w:r>
      <w:r w:rsidR="00E14AC8" w:rsidRPr="00E14AC8">
        <w:t>Programın ders dağılım dengesi</w:t>
      </w:r>
    </w:p>
    <w:p w14:paraId="12B2DE90" w14:textId="77777777" w:rsidR="005D5542" w:rsidRPr="00BD4A7F" w:rsidRDefault="005D5542" w:rsidP="00E14AC8">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36C21DC" w14:textId="77777777" w:rsidTr="005D5542">
        <w:tc>
          <w:tcPr>
            <w:tcW w:w="1836" w:type="dxa"/>
            <w:shd w:val="clear" w:color="auto" w:fill="auto"/>
          </w:tcPr>
          <w:p w14:paraId="7310FC65"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DAFB6D5"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9060B3C"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7E9A808"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9E00D5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121CD1" w:rsidRPr="00BD4A7F" w14:paraId="227542E4" w14:textId="77777777" w:rsidTr="005D5542">
        <w:tc>
          <w:tcPr>
            <w:tcW w:w="1836" w:type="dxa"/>
            <w:shd w:val="clear" w:color="auto" w:fill="auto"/>
          </w:tcPr>
          <w:p w14:paraId="765BE6A9" w14:textId="1AF690C5" w:rsidR="00121CD1" w:rsidRPr="00BD4A7F" w:rsidRDefault="00121CD1" w:rsidP="006A7A1D">
            <w:pPr>
              <w:pStyle w:val="Balk3"/>
              <w:ind w:left="-59" w:right="63" w:firstLine="0"/>
              <w:outlineLvl w:val="2"/>
              <w:rPr>
                <w:rFonts w:cs="Times New Roman"/>
                <w:b w:val="0"/>
                <w:i w:val="0"/>
                <w:sz w:val="20"/>
                <w:szCs w:val="20"/>
              </w:rPr>
            </w:pPr>
            <w:r w:rsidRPr="00121CD1">
              <w:rPr>
                <w:rFonts w:cs="Times New Roman"/>
                <w:b w:val="0"/>
                <w:i w:val="0"/>
                <w:color w:val="000000" w:themeColor="text1"/>
                <w:sz w:val="20"/>
                <w:szCs w:val="20"/>
                <w:highlight w:val="yellow"/>
              </w:rPr>
              <w:t>Ders dağılımına ilişkin, ilke ve yöntemler tanımlanmamıştır</w:t>
            </w:r>
          </w:p>
        </w:tc>
        <w:tc>
          <w:tcPr>
            <w:tcW w:w="1836" w:type="dxa"/>
            <w:shd w:val="clear" w:color="auto" w:fill="auto"/>
          </w:tcPr>
          <w:p w14:paraId="3EACD742" w14:textId="6BAAAD85" w:rsidR="00121CD1" w:rsidRPr="00BD4A7F" w:rsidRDefault="00121CD1" w:rsidP="006A7A1D">
            <w:pPr>
              <w:pStyle w:val="Balk3"/>
              <w:ind w:left="-59" w:right="63" w:firstLine="0"/>
              <w:outlineLvl w:val="2"/>
              <w:rPr>
                <w:rFonts w:cs="Times New Roman"/>
                <w:b w:val="0"/>
                <w:i w:val="0"/>
                <w:sz w:val="20"/>
                <w:szCs w:val="20"/>
              </w:rPr>
            </w:pPr>
            <w:r w:rsidRPr="00121CD1">
              <w:rPr>
                <w:rFonts w:eastAsiaTheme="minorHAnsi" w:cs="Times New Roman"/>
                <w:b w:val="0"/>
                <w:bCs w:val="0"/>
                <w:i w:val="0"/>
                <w:color w:val="000000" w:themeColor="text1"/>
                <w:sz w:val="20"/>
                <w:szCs w:val="20"/>
              </w:rP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p>
        </w:tc>
        <w:tc>
          <w:tcPr>
            <w:tcW w:w="1837" w:type="dxa"/>
            <w:shd w:val="clear" w:color="auto" w:fill="auto"/>
          </w:tcPr>
          <w:p w14:paraId="07CACE2E" w14:textId="2FB1B01F" w:rsidR="00121CD1" w:rsidRPr="00BD4A7F" w:rsidRDefault="00121CD1" w:rsidP="006A7A1D">
            <w:pPr>
              <w:pStyle w:val="Balk3"/>
              <w:ind w:left="-59" w:right="63" w:firstLine="0"/>
              <w:outlineLvl w:val="2"/>
              <w:rPr>
                <w:rFonts w:cs="Times New Roman"/>
                <w:b w:val="0"/>
                <w:i w:val="0"/>
                <w:sz w:val="20"/>
                <w:szCs w:val="20"/>
              </w:rPr>
            </w:pPr>
            <w:r w:rsidRPr="00121CD1">
              <w:rPr>
                <w:rFonts w:eastAsiaTheme="minorHAnsi" w:cs="Times New Roman"/>
                <w:b w:val="0"/>
                <w:bCs w:val="0"/>
                <w:i w:val="0"/>
                <w:color w:val="000000" w:themeColor="text1"/>
                <w:sz w:val="20"/>
                <w:szCs w:val="20"/>
              </w:rPr>
              <w:t>Programların genelinde ders bilgi paketleri, tanımlı süreçler doğrultusunda hazırlanmış ve ilan edilmiştir.</w:t>
            </w:r>
          </w:p>
        </w:tc>
        <w:tc>
          <w:tcPr>
            <w:tcW w:w="1838" w:type="dxa"/>
            <w:shd w:val="clear" w:color="auto" w:fill="auto"/>
          </w:tcPr>
          <w:p w14:paraId="0A546DF7" w14:textId="1B3C8B5C" w:rsidR="00121CD1" w:rsidRPr="00BD4A7F" w:rsidRDefault="00121CD1" w:rsidP="006A7A1D">
            <w:pPr>
              <w:pStyle w:val="Balk3"/>
              <w:ind w:left="-59" w:right="63" w:firstLine="0"/>
              <w:outlineLvl w:val="2"/>
              <w:rPr>
                <w:rFonts w:cs="Times New Roman"/>
                <w:b w:val="0"/>
                <w:i w:val="0"/>
                <w:sz w:val="20"/>
                <w:szCs w:val="20"/>
              </w:rPr>
            </w:pPr>
            <w:r w:rsidRPr="00121CD1">
              <w:rPr>
                <w:rFonts w:cs="Times New Roman"/>
                <w:b w:val="0"/>
                <w:i w:val="0"/>
                <w:color w:val="000000" w:themeColor="text1"/>
                <w:sz w:val="20"/>
                <w:szCs w:val="20"/>
              </w:rPr>
              <w:t>Programlarda ders dağılım dengesi izlenmekte ve iyileştirilmektedir.</w:t>
            </w:r>
          </w:p>
        </w:tc>
        <w:tc>
          <w:tcPr>
            <w:tcW w:w="1838" w:type="dxa"/>
            <w:shd w:val="clear" w:color="auto" w:fill="auto"/>
          </w:tcPr>
          <w:p w14:paraId="640B597F" w14:textId="420E22C8" w:rsidR="00121CD1" w:rsidRPr="00BD4A7F" w:rsidRDefault="00121CD1" w:rsidP="006A7A1D">
            <w:pPr>
              <w:pStyle w:val="Balk3"/>
              <w:ind w:left="-59" w:right="63" w:firstLine="0"/>
              <w:outlineLvl w:val="2"/>
              <w:rPr>
                <w:rFonts w:cs="Times New Roman"/>
                <w:b w:val="0"/>
                <w:i w:val="0"/>
                <w:sz w:val="20"/>
                <w:szCs w:val="20"/>
              </w:rPr>
            </w:pPr>
            <w:r w:rsidRPr="00121CD1">
              <w:rPr>
                <w:rFonts w:cs="Times New Roman"/>
                <w:b w:val="0"/>
                <w:i w:val="0"/>
                <w:color w:val="000000" w:themeColor="text1"/>
                <w:sz w:val="20"/>
                <w:szCs w:val="20"/>
              </w:rPr>
              <w:t>İçselleştirilmiş, sistematik, sürdürülebilir ve örnek gösterilebilir uygulamalar bulunmaktadır.</w:t>
            </w:r>
          </w:p>
        </w:tc>
      </w:tr>
    </w:tbl>
    <w:p w14:paraId="0793F1EF" w14:textId="77777777" w:rsidR="005D5542" w:rsidRPr="00BD4A7F" w:rsidRDefault="005D5542" w:rsidP="009F78F2">
      <w:pPr>
        <w:pStyle w:val="Balk3"/>
        <w:ind w:left="851" w:right="63" w:hanging="733"/>
        <w:jc w:val="both"/>
      </w:pPr>
    </w:p>
    <w:p w14:paraId="7FFB2DAB" w14:textId="77777777" w:rsidR="00D67923" w:rsidRPr="00BD4A7F" w:rsidRDefault="00D67923" w:rsidP="009F78F2">
      <w:pPr>
        <w:pStyle w:val="Balk3"/>
        <w:ind w:right="63"/>
        <w:jc w:val="both"/>
      </w:pPr>
    </w:p>
    <w:p w14:paraId="62140649" w14:textId="27EF73A3" w:rsidR="00D67923" w:rsidRPr="00BD4A7F" w:rsidRDefault="00D67923" w:rsidP="009F78F2">
      <w:pPr>
        <w:pStyle w:val="Balk3"/>
        <w:ind w:right="63"/>
        <w:jc w:val="both"/>
      </w:pPr>
      <w:r w:rsidRPr="00BD4A7F">
        <w:t xml:space="preserve">B.1.3.  Ders kazanımlarının program çıktıları ile </w:t>
      </w:r>
      <w:r w:rsidR="009F76AD" w:rsidRPr="009F76AD">
        <w:t>uyumu</w:t>
      </w:r>
    </w:p>
    <w:p w14:paraId="4BF7FEF9" w14:textId="77777777" w:rsidR="005D5542" w:rsidRPr="00BD4A7F" w:rsidRDefault="005D5542" w:rsidP="009F76A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1D1AF45" w14:textId="77777777" w:rsidTr="005D5542">
        <w:tc>
          <w:tcPr>
            <w:tcW w:w="1836" w:type="dxa"/>
            <w:shd w:val="clear" w:color="auto" w:fill="auto"/>
          </w:tcPr>
          <w:p w14:paraId="03FD7D30"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EB84F0A"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FBCF9B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FC5AFF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DFC443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53C36C46" w14:textId="77777777" w:rsidTr="005D5542">
        <w:tc>
          <w:tcPr>
            <w:tcW w:w="1836" w:type="dxa"/>
            <w:shd w:val="clear" w:color="auto" w:fill="auto"/>
          </w:tcPr>
          <w:p w14:paraId="143DDA3D" w14:textId="29368370" w:rsidR="00E31B18"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ders kazanımları ile program çıktıları eşleştirilmemiştir.</w:t>
            </w:r>
          </w:p>
          <w:p w14:paraId="6A4D21CB" w14:textId="77777777" w:rsidR="00E31B18" w:rsidRPr="00BD4A7F" w:rsidRDefault="00E31B18" w:rsidP="006A7A1D">
            <w:pPr>
              <w:ind w:right="63"/>
            </w:pPr>
          </w:p>
          <w:p w14:paraId="6E4A178C" w14:textId="77777777" w:rsidR="00E31B18" w:rsidRPr="00BD4A7F" w:rsidRDefault="00E31B18" w:rsidP="006A7A1D">
            <w:pPr>
              <w:ind w:right="63"/>
            </w:pPr>
          </w:p>
          <w:p w14:paraId="74F31F97" w14:textId="77777777" w:rsidR="00E31B18" w:rsidRPr="00BD4A7F" w:rsidRDefault="00E31B18" w:rsidP="006A7A1D">
            <w:pPr>
              <w:ind w:right="63"/>
            </w:pPr>
          </w:p>
          <w:p w14:paraId="30821E3B" w14:textId="77777777" w:rsidR="00E31B18" w:rsidRPr="00BD4A7F" w:rsidRDefault="00E31B18" w:rsidP="006A7A1D">
            <w:pPr>
              <w:ind w:right="63"/>
            </w:pPr>
          </w:p>
          <w:p w14:paraId="3309C48B" w14:textId="77777777" w:rsidR="00E31B18" w:rsidRPr="00BD4A7F" w:rsidRDefault="00E31B18" w:rsidP="006A7A1D">
            <w:pPr>
              <w:ind w:right="63"/>
            </w:pPr>
          </w:p>
          <w:p w14:paraId="2B5D1EDB" w14:textId="20C8B477" w:rsidR="00E31B18" w:rsidRPr="00BD4A7F" w:rsidRDefault="00E31B18" w:rsidP="006A7A1D">
            <w:pPr>
              <w:ind w:right="63"/>
            </w:pPr>
          </w:p>
          <w:p w14:paraId="4EC00F9F" w14:textId="77777777" w:rsidR="00461B2B" w:rsidRPr="00BD4A7F" w:rsidRDefault="00461B2B" w:rsidP="006A7A1D">
            <w:pPr>
              <w:ind w:right="63"/>
            </w:pPr>
          </w:p>
        </w:tc>
        <w:tc>
          <w:tcPr>
            <w:tcW w:w="1836" w:type="dxa"/>
            <w:shd w:val="clear" w:color="auto" w:fill="auto"/>
          </w:tcPr>
          <w:p w14:paraId="2B7E9D76"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bazı programlarda ders kazanımları ile program çıktıları eşleştirilmiştir. </w:t>
            </w:r>
          </w:p>
          <w:p w14:paraId="23EA067E"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6407C951" w14:textId="336B7276"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dersin bilişsel seviyesini (Bloom seviyesini) açıkça belirten ders kazanımları ile program çıktıları eşleştirilmiş ve bu eşleştirme ilan edilerek, eğitim-öğretimle ilgili uygulamalara (ders profilleri ve izlenceler gibi) yansıtılmıştır.  Ancak bu uygulamaların sonuçlarının izlenmesi yapılmamaktadır.</w:t>
            </w:r>
          </w:p>
        </w:tc>
        <w:tc>
          <w:tcPr>
            <w:tcW w:w="1838" w:type="dxa"/>
            <w:shd w:val="clear" w:color="auto" w:fill="auto"/>
          </w:tcPr>
          <w:p w14:paraId="19C31573" w14:textId="3C12F45B"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programların ders kazanımları ile program çıktıları eşleştirilmesine ilişkin tüm alanları kapsayan uygulamalar, sistematik olarak ve kurumun iç kalite güvencesi sistemiyle uyumlu olarak izlenmekte ve izlem sonuçları paydaşlarla birlikte değerlendirilerek önlem alınmaktadır. </w:t>
            </w:r>
          </w:p>
        </w:tc>
        <w:tc>
          <w:tcPr>
            <w:tcW w:w="1838" w:type="dxa"/>
            <w:shd w:val="clear" w:color="auto" w:fill="auto"/>
          </w:tcPr>
          <w:p w14:paraId="6C1A9B44" w14:textId="3E35189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Ders kazanımları ile program çıktıları açık, anlaşılır, gerçekçi ve sürdürülebilir şekilde eşleştirmiş ve tüm programlarda içselleştirilmiştir; bu kapsamda kuruma özgü, yenilikçi ve diğer kurumlar tarafından örnek alınan uygulamalar bulunmaktadır.</w:t>
            </w:r>
          </w:p>
        </w:tc>
      </w:tr>
    </w:tbl>
    <w:p w14:paraId="4A35AED9" w14:textId="77777777" w:rsidR="00830A40" w:rsidRDefault="00830A40" w:rsidP="003543E4">
      <w:pPr>
        <w:pStyle w:val="Balk3"/>
        <w:ind w:left="0" w:right="63" w:firstLine="0"/>
        <w:jc w:val="both"/>
      </w:pPr>
    </w:p>
    <w:p w14:paraId="7955254C" w14:textId="77777777" w:rsidR="00D67923" w:rsidRPr="00BD4A7F" w:rsidRDefault="00D67923" w:rsidP="003543E4">
      <w:pPr>
        <w:pStyle w:val="Balk3"/>
        <w:ind w:left="0" w:right="63" w:firstLine="0"/>
        <w:jc w:val="both"/>
      </w:pPr>
    </w:p>
    <w:p w14:paraId="5284CB4C" w14:textId="6DF7A506" w:rsidR="00D67923" w:rsidRPr="00BD4A7F" w:rsidRDefault="00D67923" w:rsidP="009F78F2">
      <w:pPr>
        <w:pStyle w:val="Balk3"/>
        <w:ind w:right="63"/>
        <w:jc w:val="both"/>
      </w:pPr>
      <w:r w:rsidRPr="00BD4A7F">
        <w:t>B.1.</w:t>
      </w:r>
      <w:r w:rsidR="003543E4">
        <w:t>4</w:t>
      </w:r>
      <w:r w:rsidRPr="00BD4A7F">
        <w:t xml:space="preserve">. Öğrenci iş yüküne dayalı </w:t>
      </w:r>
      <w:r w:rsidR="009F76AD">
        <w:t xml:space="preserve">ders </w:t>
      </w:r>
      <w:r w:rsidRPr="00BD4A7F">
        <w:t>tasarım</w:t>
      </w:r>
    </w:p>
    <w:p w14:paraId="27770B06" w14:textId="77777777" w:rsidR="005D5542" w:rsidRPr="00BD4A7F" w:rsidRDefault="005D5542" w:rsidP="009F76A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96"/>
        <w:gridCol w:w="1837"/>
        <w:gridCol w:w="1838"/>
        <w:gridCol w:w="1838"/>
      </w:tblGrid>
      <w:tr w:rsidR="005D5542" w:rsidRPr="00BD4A7F" w14:paraId="4188DBB4" w14:textId="77777777" w:rsidTr="005D5542">
        <w:tc>
          <w:tcPr>
            <w:tcW w:w="1836" w:type="dxa"/>
            <w:shd w:val="clear" w:color="auto" w:fill="auto"/>
          </w:tcPr>
          <w:p w14:paraId="1CEEB6DB"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CE9A297"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A0F22B7"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1B3B899"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6BD91A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A6C4B6B" w14:textId="77777777" w:rsidTr="005D5542">
        <w:tc>
          <w:tcPr>
            <w:tcW w:w="1836" w:type="dxa"/>
            <w:shd w:val="clear" w:color="auto" w:fill="auto"/>
          </w:tcPr>
          <w:p w14:paraId="3A6158CA" w14:textId="667F349C" w:rsidR="00461B2B" w:rsidRPr="00BD4A7F" w:rsidRDefault="009F76AD" w:rsidP="006A7A1D">
            <w:pPr>
              <w:pStyle w:val="Balk3"/>
              <w:ind w:left="-59" w:right="63" w:firstLine="0"/>
              <w:outlineLvl w:val="2"/>
              <w:rPr>
                <w:rFonts w:cs="Times New Roman"/>
                <w:b w:val="0"/>
                <w:i w:val="0"/>
                <w:sz w:val="20"/>
                <w:szCs w:val="20"/>
              </w:rPr>
            </w:pPr>
            <w:r w:rsidRPr="009F76AD">
              <w:rPr>
                <w:rFonts w:cs="Times New Roman"/>
                <w:b w:val="0"/>
                <w:i w:val="0"/>
                <w:color w:val="000000" w:themeColor="text1"/>
                <w:sz w:val="20"/>
                <w:szCs w:val="20"/>
                <w:highlight w:val="yellow"/>
              </w:rPr>
              <w:t>Dersler öğrenci iş yüküne dayalı olarak tasarlanmamıştır.</w:t>
            </w:r>
          </w:p>
        </w:tc>
        <w:tc>
          <w:tcPr>
            <w:tcW w:w="1836" w:type="dxa"/>
            <w:shd w:val="clear" w:color="auto" w:fill="auto"/>
          </w:tcPr>
          <w:p w14:paraId="128750DF" w14:textId="29A711B9"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Programlarda öğrenci iş yüküne dayalı tasarım planlamaları bulunmaktadır. Ancak bunlar tüm progr</w:t>
            </w:r>
            <w:r w:rsidR="00152872" w:rsidRPr="00BD4A7F">
              <w:rPr>
                <w:rFonts w:ascii="Times New Roman" w:hAnsi="Times New Roman" w:cs="Times New Roman"/>
                <w:color w:val="000000" w:themeColor="text1"/>
                <w:sz w:val="20"/>
                <w:szCs w:val="20"/>
              </w:rPr>
              <w:t xml:space="preserve">amları </w:t>
            </w:r>
            <w:r w:rsidR="00152872" w:rsidRPr="00BD4A7F">
              <w:rPr>
                <w:rFonts w:ascii="Times New Roman" w:hAnsi="Times New Roman" w:cs="Times New Roman"/>
                <w:color w:val="000000" w:themeColor="text1"/>
                <w:sz w:val="20"/>
                <w:szCs w:val="20"/>
              </w:rPr>
              <w:lastRenderedPageBreak/>
              <w:t xml:space="preserve">kapsamamakta veya eğitim ve </w:t>
            </w:r>
            <w:r w:rsidRPr="00BD4A7F">
              <w:rPr>
                <w:rFonts w:ascii="Times New Roman" w:hAnsi="Times New Roman" w:cs="Times New Roman"/>
                <w:color w:val="000000" w:themeColor="text1"/>
                <w:sz w:val="20"/>
                <w:szCs w:val="20"/>
              </w:rPr>
              <w:t>öğretimle ilgili tüm uygulamalarda kullanılmamaktadır.</w:t>
            </w:r>
          </w:p>
          <w:p w14:paraId="6C363CB9" w14:textId="77777777" w:rsidR="00461B2B" w:rsidRPr="00BD4A7F" w:rsidRDefault="00461B2B" w:rsidP="006A7A1D">
            <w:pPr>
              <w:ind w:right="63"/>
              <w:rPr>
                <w:rFonts w:ascii="Times New Roman" w:hAnsi="Times New Roman" w:cs="Times New Roman"/>
                <w:color w:val="000000" w:themeColor="text1"/>
                <w:sz w:val="20"/>
                <w:szCs w:val="20"/>
              </w:rPr>
            </w:pPr>
          </w:p>
          <w:p w14:paraId="43981367"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C2D1DFA" w14:textId="77C46A8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Tüm programlarda tanımlanmış olan öğrenci iş yükleri, paydaşlarla paylaşılmakta (program ve ders bilgi paketleri </w:t>
            </w:r>
            <w:r w:rsidRPr="00BD4A7F">
              <w:rPr>
                <w:rFonts w:cs="Times New Roman"/>
                <w:b w:val="0"/>
                <w:i w:val="0"/>
                <w:color w:val="000000" w:themeColor="text1"/>
                <w:sz w:val="20"/>
                <w:szCs w:val="20"/>
              </w:rPr>
              <w:lastRenderedPageBreak/>
              <w:t xml:space="preserve">yoluyla) ve eğitim-öğretimle ilgili tüm uygulamalarda (öğrenci hareketliliği, önceki öğrenmelerin tanınması vb.) kullanılmaktadır. Ancak öğrenci iş yükü ve bununla ilgili uygulamaların sonuçlarının izlenmesi yapılmamaktadır. </w:t>
            </w:r>
          </w:p>
        </w:tc>
        <w:tc>
          <w:tcPr>
            <w:tcW w:w="1838" w:type="dxa"/>
            <w:shd w:val="clear" w:color="auto" w:fill="auto"/>
          </w:tcPr>
          <w:p w14:paraId="4536ED3F"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Tüm programlarda uygulanan öğrenci iş yükü uygulaması,  sistematik olarak izlenmekte ve izlem sonuçları </w:t>
            </w:r>
            <w:r w:rsidRPr="00BD4A7F">
              <w:rPr>
                <w:rFonts w:ascii="Times New Roman" w:hAnsi="Times New Roman" w:cs="Times New Roman"/>
                <w:color w:val="000000" w:themeColor="text1"/>
                <w:sz w:val="20"/>
                <w:szCs w:val="20"/>
              </w:rPr>
              <w:lastRenderedPageBreak/>
              <w:t>paydaşlarla birlikte değerlendirilerek önlemler alınmaktadır.</w:t>
            </w:r>
          </w:p>
          <w:p w14:paraId="29E3C535"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22113D60" w14:textId="71D37E1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Öğrenci iş yükü uygulaması, kurumsal amaçlar doğrultusunda ve sürdürülebilir şekilde k</w:t>
            </w:r>
            <w:r w:rsidR="00152872" w:rsidRPr="00BD4A7F">
              <w:rPr>
                <w:rFonts w:cs="Times New Roman"/>
                <w:b w:val="0"/>
                <w:i w:val="0"/>
                <w:color w:val="000000" w:themeColor="text1"/>
                <w:sz w:val="20"/>
                <w:szCs w:val="20"/>
              </w:rPr>
              <w:t xml:space="preserve">urumun tamamında </w:t>
            </w:r>
            <w:r w:rsidR="00152872" w:rsidRPr="00BD4A7F">
              <w:rPr>
                <w:rFonts w:cs="Times New Roman"/>
                <w:b w:val="0"/>
                <w:i w:val="0"/>
                <w:color w:val="000000" w:themeColor="text1"/>
                <w:sz w:val="20"/>
                <w:szCs w:val="20"/>
              </w:rPr>
              <w:lastRenderedPageBreak/>
              <w:t>benimsenmiştir.</w:t>
            </w:r>
            <w:r w:rsidRPr="00BD4A7F">
              <w:rPr>
                <w:rFonts w:cs="Times New Roman"/>
                <w:b w:val="0"/>
                <w:i w:val="0"/>
                <w:color w:val="000000" w:themeColor="text1"/>
                <w:sz w:val="20"/>
                <w:szCs w:val="20"/>
              </w:rPr>
              <w:t xml:space="preserve"> </w:t>
            </w:r>
            <w:r w:rsidR="00152872" w:rsidRPr="00BD4A7F">
              <w:rPr>
                <w:rFonts w:cs="Times New Roman"/>
                <w:b w:val="0"/>
                <w:i w:val="0"/>
                <w:color w:val="000000" w:themeColor="text1"/>
                <w:sz w:val="20"/>
                <w:szCs w:val="20"/>
              </w:rPr>
              <w:t>K</w:t>
            </w:r>
            <w:r w:rsidRPr="00BD4A7F">
              <w:rPr>
                <w:rFonts w:cs="Times New Roman"/>
                <w:b w:val="0"/>
                <w:i w:val="0"/>
                <w:color w:val="000000" w:themeColor="text1"/>
                <w:sz w:val="20"/>
                <w:szCs w:val="20"/>
              </w:rPr>
              <w:t>urumun bu hususta kendine özgü ve yenilikçi birçok uygulaması bulunmakta ve bu uygulamaların bir kısmı diğer kurumlar tarafından örnek alınmaktadır.</w:t>
            </w:r>
          </w:p>
        </w:tc>
      </w:tr>
    </w:tbl>
    <w:p w14:paraId="7DE89C44" w14:textId="77777777" w:rsidR="001F097C" w:rsidRDefault="001F097C" w:rsidP="009F78F2">
      <w:pPr>
        <w:pStyle w:val="Balk3"/>
        <w:ind w:right="63"/>
        <w:jc w:val="both"/>
      </w:pPr>
    </w:p>
    <w:p w14:paraId="537EAC12" w14:textId="1013101E" w:rsidR="00D67923" w:rsidRPr="00BD4A7F" w:rsidRDefault="00D67923" w:rsidP="009F78F2">
      <w:pPr>
        <w:pStyle w:val="Balk3"/>
        <w:ind w:right="63"/>
        <w:jc w:val="both"/>
      </w:pPr>
      <w:r w:rsidRPr="00BD4A7F">
        <w:t>B.1.6. Ölçme ve değerlendirme</w:t>
      </w:r>
    </w:p>
    <w:p w14:paraId="4F6646A1" w14:textId="77777777" w:rsidR="005D5542" w:rsidRPr="00BD4A7F" w:rsidRDefault="005D5542" w:rsidP="003543E4">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F4ED1AB" w14:textId="77777777" w:rsidTr="005D5542">
        <w:tc>
          <w:tcPr>
            <w:tcW w:w="1836" w:type="dxa"/>
            <w:shd w:val="clear" w:color="auto" w:fill="auto"/>
          </w:tcPr>
          <w:p w14:paraId="21B072D2"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319E1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4F8A6385"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B18C1A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FC90EE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1673347" w14:textId="77777777" w:rsidTr="005D5542">
        <w:tc>
          <w:tcPr>
            <w:tcW w:w="1836" w:type="dxa"/>
            <w:shd w:val="clear" w:color="auto" w:fill="auto"/>
          </w:tcPr>
          <w:p w14:paraId="3DCE8E13" w14:textId="46B41EE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yeterlilik temelli ölçme ve değerlendirme yaklaşımı bulunmamaktadır.</w:t>
            </w:r>
            <w:r w:rsidRPr="00BD4A7F">
              <w:rPr>
                <w:rFonts w:cs="Times New Roman"/>
                <w:b w:val="0"/>
                <w:i w:val="0"/>
                <w:color w:val="000000" w:themeColor="text1"/>
                <w:sz w:val="20"/>
                <w:szCs w:val="20"/>
              </w:rPr>
              <w:t xml:space="preserve"> </w:t>
            </w:r>
          </w:p>
        </w:tc>
        <w:tc>
          <w:tcPr>
            <w:tcW w:w="1836" w:type="dxa"/>
            <w:shd w:val="clear" w:color="auto" w:fill="auto"/>
          </w:tcPr>
          <w:p w14:paraId="07128027" w14:textId="760B1951"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Programlarda yeterlilik temelli ölçme ve değerlendirme sisteminin tasarımı bulunmaktadır. Ancak</w:t>
            </w:r>
            <w:r w:rsidR="00152872" w:rsidRPr="00BD4A7F">
              <w:rPr>
                <w:rFonts w:ascii="Times New Roman" w:hAnsi="Times New Roman" w:cs="Times New Roman"/>
                <w:color w:val="000000" w:themeColor="text1"/>
                <w:sz w:val="20"/>
                <w:szCs w:val="20"/>
              </w:rPr>
              <w:t xml:space="preserve"> bu tüm </w:t>
            </w:r>
            <w:r w:rsidRPr="00BD4A7F">
              <w:rPr>
                <w:rFonts w:ascii="Times New Roman" w:hAnsi="Times New Roman" w:cs="Times New Roman"/>
                <w:color w:val="000000" w:themeColor="text1"/>
                <w:sz w:val="20"/>
                <w:szCs w:val="20"/>
              </w:rPr>
              <w:t>programları kapsamamaktadır.</w:t>
            </w:r>
          </w:p>
          <w:p w14:paraId="382D399B"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A07CCD2" w14:textId="6BCB11C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Programlarda 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Tüm programlarda tasarlanan ölçme ve değerlendirme sistemine ilişkin uygulamalardan elde edilen bulgular sistematik olarak izlenmekte ve izlem sonuçları paydaşlarla birlikte değerlendirilerek önlemler alınmaktadır.</w:t>
            </w:r>
          </w:p>
          <w:p w14:paraId="58496223"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1246CE5B" w14:textId="32F717BD"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kurumsal amaçlar doğrultusunda ve sürdürülebilir şekilde tasarlanan ölçme ve değerlendirme sistemi, k</w:t>
            </w:r>
            <w:r w:rsidR="00152872" w:rsidRPr="00BD4A7F">
              <w:rPr>
                <w:rFonts w:cs="Times New Roman"/>
                <w:b w:val="0"/>
                <w:i w:val="0"/>
                <w:color w:val="000000" w:themeColor="text1"/>
                <w:sz w:val="20"/>
                <w:szCs w:val="20"/>
              </w:rPr>
              <w:t>urumun tamamında benimsenmiştir.</w:t>
            </w:r>
            <w:r w:rsidRPr="00BD4A7F">
              <w:rPr>
                <w:rFonts w:cs="Times New Roman"/>
                <w:b w:val="0"/>
                <w:i w:val="0"/>
                <w:color w:val="000000" w:themeColor="text1"/>
                <w:sz w:val="20"/>
                <w:szCs w:val="20"/>
              </w:rPr>
              <w:t xml:space="preserve"> </w:t>
            </w:r>
            <w:r w:rsidR="00152872" w:rsidRPr="00BD4A7F">
              <w:rPr>
                <w:rFonts w:cs="Times New Roman"/>
                <w:b w:val="0"/>
                <w:i w:val="0"/>
                <w:color w:val="000000" w:themeColor="text1"/>
                <w:sz w:val="20"/>
                <w:szCs w:val="20"/>
              </w:rPr>
              <w:t>B</w:t>
            </w:r>
            <w:r w:rsidRPr="00BD4A7F">
              <w:rPr>
                <w:rFonts w:cs="Times New Roman"/>
                <w:b w:val="0"/>
                <w:i w:val="0"/>
                <w:color w:val="000000" w:themeColor="text1"/>
                <w:sz w:val="20"/>
                <w:szCs w:val="20"/>
              </w:rPr>
              <w:t>u kapsamda kurumun kendine özgü, yenilikçi ve diğer kurumlar tarafından örnek alınan bazı uygulamaları bulunmaktadır.</w:t>
            </w:r>
          </w:p>
        </w:tc>
      </w:tr>
    </w:tbl>
    <w:p w14:paraId="2F2709CE" w14:textId="77777777" w:rsidR="005D5542" w:rsidRPr="00BD4A7F" w:rsidRDefault="005D5542" w:rsidP="009F78F2">
      <w:pPr>
        <w:pStyle w:val="Balk3"/>
        <w:ind w:left="851" w:right="63" w:hanging="733"/>
        <w:jc w:val="both"/>
      </w:pPr>
    </w:p>
    <w:p w14:paraId="3D9C19E9" w14:textId="77777777" w:rsidR="00D67923" w:rsidRPr="00BD4A7F" w:rsidRDefault="00D67923" w:rsidP="004D664C">
      <w:pPr>
        <w:ind w:right="63"/>
        <w:jc w:val="both"/>
        <w:rPr>
          <w:rFonts w:ascii="Times New Roman" w:hAnsi="Times New Roman" w:cs="Times New Roman"/>
          <w:sz w:val="24"/>
          <w:szCs w:val="24"/>
        </w:rPr>
      </w:pPr>
    </w:p>
    <w:p w14:paraId="289AE4A6" w14:textId="5966A9AC" w:rsidR="00D67923" w:rsidRPr="00BD4A7F" w:rsidRDefault="00D67923" w:rsidP="009F78F2">
      <w:pPr>
        <w:pStyle w:val="Balk2"/>
        <w:ind w:left="0" w:right="63" w:firstLine="0"/>
        <w:jc w:val="both"/>
        <w:rPr>
          <w:rFonts w:cs="Times New Roman"/>
          <w:szCs w:val="24"/>
        </w:rPr>
      </w:pPr>
      <w:bookmarkStart w:id="18" w:name="_Toc65666292"/>
      <w:r w:rsidRPr="00BD4A7F">
        <w:rPr>
          <w:rFonts w:cs="Times New Roman"/>
          <w:szCs w:val="24"/>
        </w:rPr>
        <w:t>B.2</w:t>
      </w:r>
      <w:r w:rsidR="00A91750" w:rsidRPr="00BD4A7F">
        <w:rPr>
          <w:rFonts w:cs="Times New Roman"/>
          <w:szCs w:val="24"/>
        </w:rPr>
        <w:t>.</w:t>
      </w:r>
      <w:r w:rsidRPr="00BD4A7F">
        <w:rPr>
          <w:rFonts w:cs="Times New Roman"/>
          <w:szCs w:val="24"/>
        </w:rPr>
        <w:t xml:space="preserve"> Öğrenci Kabulü ve Gelişimi</w:t>
      </w:r>
      <w:bookmarkEnd w:id="18"/>
    </w:p>
    <w:p w14:paraId="478D9A6D" w14:textId="77777777" w:rsidR="00830A40" w:rsidRDefault="00830A40" w:rsidP="009F78F2">
      <w:pPr>
        <w:pStyle w:val="Balk3"/>
        <w:ind w:right="63"/>
        <w:jc w:val="both"/>
      </w:pPr>
    </w:p>
    <w:p w14:paraId="489D8E02" w14:textId="528005B7" w:rsidR="005D5542" w:rsidRPr="00BD4A7F" w:rsidRDefault="00D67923" w:rsidP="001F097C">
      <w:pPr>
        <w:pStyle w:val="Balk3"/>
        <w:ind w:right="63"/>
        <w:jc w:val="both"/>
      </w:pPr>
      <w:r w:rsidRPr="00BD4A7F">
        <w:t>B.2.1</w:t>
      </w:r>
      <w:r w:rsidR="00A91750" w:rsidRPr="00BD4A7F">
        <w:t>.</w:t>
      </w:r>
      <w:r w:rsidRPr="00BD4A7F">
        <w:t xml:space="preserve"> Öğrenci kabulü ve önceki öğrenmenin </w:t>
      </w:r>
      <w:r w:rsidR="001F097C">
        <w:t>tanınması ve kredilendirilmesi</w:t>
      </w:r>
    </w:p>
    <w:p w14:paraId="5F5DCB7A"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5A6A124" w14:textId="77777777" w:rsidTr="005D5542">
        <w:tc>
          <w:tcPr>
            <w:tcW w:w="1836" w:type="dxa"/>
            <w:shd w:val="clear" w:color="auto" w:fill="auto"/>
          </w:tcPr>
          <w:p w14:paraId="2C53DE9D"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88FF7F7"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6288AC9"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C61028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0AA05A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8EB2CE4" w14:textId="77777777" w:rsidTr="005D5542">
        <w:tc>
          <w:tcPr>
            <w:tcW w:w="1836" w:type="dxa"/>
            <w:shd w:val="clear" w:color="auto" w:fill="auto"/>
          </w:tcPr>
          <w:p w14:paraId="7480CFFF" w14:textId="630BB02F" w:rsidR="00461B2B" w:rsidRPr="00BD4A7F" w:rsidRDefault="00152872"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w:t>
            </w:r>
            <w:r w:rsidR="00461B2B" w:rsidRPr="00830A40">
              <w:rPr>
                <w:rFonts w:cs="Times New Roman"/>
                <w:b w:val="0"/>
                <w:i w:val="0"/>
                <w:color w:val="000000" w:themeColor="text1"/>
                <w:sz w:val="20"/>
                <w:szCs w:val="20"/>
                <w:highlight w:val="yellow"/>
              </w:rPr>
              <w:t xml:space="preserve"> öğrenci kabulü, önceki öğrenmenin tanınması ve kredilendirilmesine ilişkin kriterler ve süreçler tanımlanmamıştır.</w:t>
            </w:r>
          </w:p>
        </w:tc>
        <w:tc>
          <w:tcPr>
            <w:tcW w:w="1836" w:type="dxa"/>
            <w:shd w:val="clear" w:color="auto" w:fill="auto"/>
          </w:tcPr>
          <w:p w14:paraId="0C2C7435" w14:textId="68B5393D" w:rsidR="00461B2B" w:rsidRPr="00BD4A7F" w:rsidRDefault="0015287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w:t>
            </w:r>
            <w:r w:rsidR="00461B2B" w:rsidRPr="00BD4A7F">
              <w:rPr>
                <w:rFonts w:ascii="Times New Roman" w:hAnsi="Times New Roman" w:cs="Times New Roman"/>
                <w:color w:val="000000" w:themeColor="text1"/>
                <w:sz w:val="20"/>
                <w:szCs w:val="20"/>
              </w:rPr>
              <w:t xml:space="preserve">öğrenci kabulü, önceki öğrenmenin tanınmasına veya kredilendirilmesine ilişkin, yayımlanarak kamuoyu erişimine açılmış tanımlı kriterler ve süreçler vardır.  Ancak bu durum ve uygulamalar </w:t>
            </w:r>
            <w:r w:rsidR="00461B2B" w:rsidRPr="00BD4A7F">
              <w:rPr>
                <w:rFonts w:ascii="Times New Roman" w:hAnsi="Times New Roman" w:cs="Times New Roman"/>
                <w:color w:val="000000" w:themeColor="text1"/>
                <w:sz w:val="20"/>
                <w:szCs w:val="20"/>
              </w:rPr>
              <w:lastRenderedPageBreak/>
              <w:t xml:space="preserve">kurumdaki tüm alanları kapsamamaktadır. </w:t>
            </w:r>
          </w:p>
          <w:p w14:paraId="0CB85563"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16B0723C" w14:textId="50C3F622" w:rsidR="00461B2B" w:rsidRPr="00BD4A7F" w:rsidRDefault="0015287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Kurumda ö</w:t>
            </w:r>
            <w:r w:rsidR="00461B2B" w:rsidRPr="00BD4A7F">
              <w:rPr>
                <w:rFonts w:cs="Times New Roman"/>
                <w:b w:val="0"/>
                <w:i w:val="0"/>
                <w:color w:val="000000" w:themeColor="text1"/>
                <w:sz w:val="20"/>
                <w:szCs w:val="20"/>
              </w:rPr>
              <w:t xml:space="preserve">ğrenci kabulü, önceki öğrenmenin tanınması ve kredilendirilmesine ilişkin tanımlı kriterler ve süreçler tüm programlarda uygulanmaktadır. Ancak bu uygulamaların sonuçlarının izlenmesi </w:t>
            </w:r>
            <w:r w:rsidR="00461B2B" w:rsidRPr="00BD4A7F">
              <w:rPr>
                <w:rFonts w:cs="Times New Roman"/>
                <w:b w:val="0"/>
                <w:i w:val="0"/>
                <w:color w:val="000000" w:themeColor="text1"/>
                <w:sz w:val="20"/>
                <w:szCs w:val="20"/>
              </w:rPr>
              <w:lastRenderedPageBreak/>
              <w:t>yapılmamaktadır.</w:t>
            </w:r>
          </w:p>
        </w:tc>
        <w:tc>
          <w:tcPr>
            <w:tcW w:w="1838" w:type="dxa"/>
            <w:shd w:val="clear" w:color="auto" w:fill="auto"/>
          </w:tcPr>
          <w:p w14:paraId="70EFC40E"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Öğrenci kabulü, önceki öğrenmenin tanınması ve kredilendirilmesine ilişkin uygulamalardan elde edilen bulgular, sistematik olarak izlenerek paydaşlarla birlikte değerlendirilmekte ve izlem </w:t>
            </w:r>
            <w:r w:rsidRPr="00BD4A7F">
              <w:rPr>
                <w:rFonts w:ascii="Times New Roman" w:hAnsi="Times New Roman" w:cs="Times New Roman"/>
                <w:color w:val="000000" w:themeColor="text1"/>
                <w:sz w:val="20"/>
                <w:szCs w:val="20"/>
              </w:rPr>
              <w:lastRenderedPageBreak/>
              <w:t xml:space="preserve">sonuçlarına göre önlem alınmaktadır. </w:t>
            </w:r>
          </w:p>
          <w:p w14:paraId="0A1B3547"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50D7913A" w14:textId="3941516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Kurumsal amaçlar doğrultusunda ve sürdürülebilir şekilde yürütülen öğrenci kabulü ve önceki öğrenimin tanınması ve kredilendirilmesi uygulamaları kurumun tamamında benimsenmiştir;  kurumun bu </w:t>
            </w:r>
            <w:r w:rsidRPr="00BD4A7F">
              <w:rPr>
                <w:rFonts w:cs="Times New Roman"/>
                <w:b w:val="0"/>
                <w:i w:val="0"/>
                <w:color w:val="000000" w:themeColor="text1"/>
                <w:sz w:val="20"/>
                <w:szCs w:val="20"/>
              </w:rPr>
              <w:lastRenderedPageBreak/>
              <w:t>kapsamda kendine özgü ve yenilikçi birçok uygulaması bulunmakta ve bu uygulamaların bir kısmı diğer kurumlar tarafından örnek alınmaktadır.</w:t>
            </w:r>
          </w:p>
        </w:tc>
      </w:tr>
    </w:tbl>
    <w:p w14:paraId="71262A53" w14:textId="77777777" w:rsidR="005D5542" w:rsidRPr="00BD4A7F" w:rsidRDefault="005D5542" w:rsidP="009F78F2">
      <w:pPr>
        <w:pStyle w:val="Balk3"/>
        <w:ind w:left="851" w:right="63" w:hanging="733"/>
        <w:jc w:val="both"/>
      </w:pPr>
    </w:p>
    <w:p w14:paraId="1B0E7FAF" w14:textId="77777777" w:rsidR="00E644BA" w:rsidRPr="00BD4A7F" w:rsidRDefault="00E644BA" w:rsidP="009F78F2">
      <w:pPr>
        <w:pStyle w:val="Balk4"/>
        <w:ind w:right="63"/>
        <w:jc w:val="both"/>
      </w:pPr>
    </w:p>
    <w:p w14:paraId="1E3B4DDD" w14:textId="7FF261D2" w:rsidR="00D67923" w:rsidRPr="00BD4A7F" w:rsidRDefault="00D67923" w:rsidP="009F78F2">
      <w:pPr>
        <w:pStyle w:val="Balk3"/>
        <w:ind w:right="63"/>
        <w:jc w:val="both"/>
      </w:pPr>
      <w:r w:rsidRPr="00BD4A7F">
        <w:t xml:space="preserve">B.2.2. </w:t>
      </w:r>
      <w:r w:rsidR="00CC093D" w:rsidRPr="00CC093D">
        <w:t>Yeterliliklerin sertifikalandırılması ve diploma</w:t>
      </w:r>
    </w:p>
    <w:p w14:paraId="128F109C" w14:textId="77777777" w:rsidR="005D5542" w:rsidRPr="00BD4A7F" w:rsidRDefault="005D5542" w:rsidP="001F097C">
      <w:pPr>
        <w:pStyle w:val="Balk3"/>
        <w:ind w:left="0" w:right="63" w:firstLine="0"/>
        <w:jc w:val="both"/>
      </w:pPr>
    </w:p>
    <w:tbl>
      <w:tblPr>
        <w:tblStyle w:val="TabloKlavuzu"/>
        <w:tblW w:w="0" w:type="auto"/>
        <w:tblInd w:w="507" w:type="dxa"/>
        <w:tblLook w:val="04A0" w:firstRow="1" w:lastRow="0" w:firstColumn="1" w:lastColumn="0" w:noHBand="0" w:noVBand="1"/>
      </w:tblPr>
      <w:tblGrid>
        <w:gridCol w:w="1728"/>
        <w:gridCol w:w="1907"/>
        <w:gridCol w:w="1907"/>
        <w:gridCol w:w="1962"/>
        <w:gridCol w:w="1907"/>
      </w:tblGrid>
      <w:tr w:rsidR="005D5542" w:rsidRPr="00BD4A7F" w14:paraId="0384606E" w14:textId="77777777" w:rsidTr="005D5542">
        <w:tc>
          <w:tcPr>
            <w:tcW w:w="1836" w:type="dxa"/>
            <w:shd w:val="clear" w:color="auto" w:fill="auto"/>
          </w:tcPr>
          <w:p w14:paraId="157CF3E3"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5A4FC5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57099C0"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BC72AFF"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2C9671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D9551DD" w14:textId="77777777" w:rsidTr="005D5542">
        <w:tc>
          <w:tcPr>
            <w:tcW w:w="1836" w:type="dxa"/>
            <w:shd w:val="clear" w:color="auto" w:fill="auto"/>
          </w:tcPr>
          <w:p w14:paraId="0874209A" w14:textId="59BED07C" w:rsidR="00461B2B" w:rsidRPr="00BD4A7F" w:rsidRDefault="00661D2C" w:rsidP="00A91750">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w:t>
            </w:r>
            <w:r w:rsidR="00461B2B" w:rsidRPr="00830A40">
              <w:rPr>
                <w:rFonts w:cs="Times New Roman"/>
                <w:b w:val="0"/>
                <w:i w:val="0"/>
                <w:color w:val="000000" w:themeColor="text1"/>
                <w:sz w:val="20"/>
                <w:szCs w:val="20"/>
                <w:highlight w:val="yellow"/>
              </w:rPr>
              <w:t xml:space="preserve"> diploma, derece ve diğer yeterliliklerin tanınması ve sertifikalandırılması kriterleri ve süreçleri tanımlanmamıştır.</w:t>
            </w:r>
          </w:p>
        </w:tc>
        <w:tc>
          <w:tcPr>
            <w:tcW w:w="1836" w:type="dxa"/>
            <w:shd w:val="clear" w:color="auto" w:fill="auto"/>
          </w:tcPr>
          <w:p w14:paraId="6A1366BC" w14:textId="7E8863F9" w:rsidR="00461B2B" w:rsidRPr="00BD4A7F" w:rsidRDefault="00661D2C"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Kurumda </w:t>
            </w:r>
            <w:r w:rsidR="00461B2B" w:rsidRPr="00BD4A7F">
              <w:rPr>
                <w:rFonts w:cs="Times New Roman"/>
                <w:b w:val="0"/>
                <w:i w:val="0"/>
                <w:color w:val="000000" w:themeColor="text1"/>
                <w:sz w:val="20"/>
                <w:szCs w:val="20"/>
              </w:rPr>
              <w:t>diploma, derece ve diğer yeterliliklerin tanınması ve sertifikalandırılmasına ilişkin, yayımlanarak kamuoyu erişimine açılmış tanımlı kriterler ve süreçler vardır. Ancak bu durum ve uygulamalar k</w:t>
            </w:r>
            <w:r w:rsidR="00152872" w:rsidRPr="00BD4A7F">
              <w:rPr>
                <w:rFonts w:cs="Times New Roman"/>
                <w:b w:val="0"/>
                <w:i w:val="0"/>
                <w:color w:val="000000" w:themeColor="text1"/>
                <w:sz w:val="20"/>
                <w:szCs w:val="20"/>
              </w:rPr>
              <w:t xml:space="preserve">urumdaki tüm </w:t>
            </w:r>
            <w:r w:rsidR="00053CA2" w:rsidRPr="00BD4A7F">
              <w:rPr>
                <w:rFonts w:cs="Times New Roman"/>
                <w:b w:val="0"/>
                <w:i w:val="0"/>
                <w:color w:val="000000" w:themeColor="text1"/>
                <w:sz w:val="20"/>
                <w:szCs w:val="20"/>
              </w:rPr>
              <w:t xml:space="preserve">programları </w:t>
            </w:r>
            <w:r w:rsidR="00461B2B" w:rsidRPr="00BD4A7F">
              <w:rPr>
                <w:rFonts w:cs="Times New Roman"/>
                <w:b w:val="0"/>
                <w:i w:val="0"/>
                <w:color w:val="000000" w:themeColor="text1"/>
                <w:sz w:val="20"/>
                <w:szCs w:val="20"/>
              </w:rPr>
              <w:t xml:space="preserve">kapsamamaktadır. </w:t>
            </w:r>
          </w:p>
        </w:tc>
        <w:tc>
          <w:tcPr>
            <w:tcW w:w="1837" w:type="dxa"/>
            <w:shd w:val="clear" w:color="auto" w:fill="auto"/>
          </w:tcPr>
          <w:p w14:paraId="05593117" w14:textId="09A3C2C1" w:rsidR="00461B2B" w:rsidRPr="00BD4A7F" w:rsidRDefault="00461B2B"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Diploma, derece ve diğer yeterliliklerin tanınması ve sertifikalandırılmasına ilişkin açık, anlaşılır, kapsamlı ve tutarlı şekilde tanımlanmış kriterler ve süreçler tüm programlarda uygulanmaktadır. Ancak bu uygulamaların sonuçlarının izlenmesi yapılmamaktadır.</w:t>
            </w:r>
          </w:p>
        </w:tc>
        <w:tc>
          <w:tcPr>
            <w:tcW w:w="1838" w:type="dxa"/>
            <w:shd w:val="clear" w:color="auto" w:fill="auto"/>
          </w:tcPr>
          <w:p w14:paraId="6A7313F8" w14:textId="77777777" w:rsidR="00461B2B" w:rsidRPr="00BD4A7F" w:rsidRDefault="00461B2B" w:rsidP="00CC4D9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49BCF66D" w14:textId="77777777" w:rsidR="00461B2B" w:rsidRPr="00BD4A7F" w:rsidRDefault="00461B2B" w:rsidP="00CC4D9D">
            <w:pPr>
              <w:pStyle w:val="Balk3"/>
              <w:ind w:left="-59" w:right="63" w:firstLine="0"/>
              <w:outlineLvl w:val="2"/>
              <w:rPr>
                <w:rFonts w:cs="Times New Roman"/>
                <w:b w:val="0"/>
                <w:i w:val="0"/>
                <w:sz w:val="20"/>
                <w:szCs w:val="20"/>
              </w:rPr>
            </w:pPr>
          </w:p>
        </w:tc>
        <w:tc>
          <w:tcPr>
            <w:tcW w:w="1838" w:type="dxa"/>
            <w:shd w:val="clear" w:color="auto" w:fill="auto"/>
          </w:tcPr>
          <w:p w14:paraId="7146A0D7" w14:textId="5BD1F13A" w:rsidR="00461B2B" w:rsidRPr="00BD4A7F" w:rsidRDefault="00461B2B"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diploma, derece ve diğer yeterliliklerin tanınması ve sertifikalandırılmasına ilişkin olgunlaşmış uygulamalar kurumun tamamında benimsenmiştir;  kurumun bu kapsamda kendine özgü ve yenilikçi birçok uygulaması bulunmakta ve bu uygulamaların bir kısmı diğer kurumlar tarafından örnek alınmaktadır.</w:t>
            </w:r>
          </w:p>
        </w:tc>
      </w:tr>
    </w:tbl>
    <w:p w14:paraId="24726B92" w14:textId="77777777" w:rsidR="005D5542" w:rsidRPr="00BD4A7F" w:rsidRDefault="005D5542" w:rsidP="009F78F2">
      <w:pPr>
        <w:pStyle w:val="Balk3"/>
        <w:ind w:left="851" w:right="63" w:hanging="733"/>
        <w:jc w:val="both"/>
      </w:pPr>
    </w:p>
    <w:p w14:paraId="5E5DA22A" w14:textId="77777777" w:rsidR="00E644BA" w:rsidRPr="00BD4A7F" w:rsidRDefault="00E644BA" w:rsidP="009A01F0">
      <w:pPr>
        <w:ind w:right="63"/>
        <w:jc w:val="both"/>
        <w:rPr>
          <w:rFonts w:ascii="Times New Roman" w:hAnsi="Times New Roman" w:cs="Times New Roman"/>
          <w:sz w:val="24"/>
          <w:szCs w:val="24"/>
        </w:rPr>
      </w:pPr>
    </w:p>
    <w:p w14:paraId="41E3CDFE" w14:textId="11A108B7" w:rsidR="00D67923" w:rsidRPr="00BD4A7F" w:rsidRDefault="00D67923" w:rsidP="009F78F2">
      <w:pPr>
        <w:pStyle w:val="Balk2"/>
        <w:ind w:left="0" w:right="63" w:firstLine="0"/>
        <w:jc w:val="both"/>
        <w:rPr>
          <w:rFonts w:cs="Times New Roman"/>
          <w:szCs w:val="24"/>
        </w:rPr>
      </w:pPr>
      <w:bookmarkStart w:id="19" w:name="_Toc65666293"/>
      <w:r w:rsidRPr="00BD4A7F">
        <w:rPr>
          <w:rFonts w:cs="Times New Roman"/>
          <w:szCs w:val="24"/>
        </w:rPr>
        <w:t>B.3</w:t>
      </w:r>
      <w:r w:rsidR="00CC4D9D" w:rsidRPr="00BD4A7F">
        <w:rPr>
          <w:rFonts w:cs="Times New Roman"/>
          <w:szCs w:val="24"/>
        </w:rPr>
        <w:t>.</w:t>
      </w:r>
      <w:r w:rsidRPr="00BD4A7F">
        <w:rPr>
          <w:rFonts w:cs="Times New Roman"/>
          <w:szCs w:val="24"/>
        </w:rPr>
        <w:t xml:space="preserve"> Öğrenci Merkezli Öğrenme, Öğretme ve Değerlendirme</w:t>
      </w:r>
      <w:bookmarkEnd w:id="19"/>
    </w:p>
    <w:p w14:paraId="666A7942" w14:textId="77777777" w:rsidR="00D67923" w:rsidRPr="00BD4A7F" w:rsidRDefault="00D67923" w:rsidP="009A01F0">
      <w:pPr>
        <w:ind w:right="63"/>
        <w:jc w:val="both"/>
        <w:rPr>
          <w:rFonts w:ascii="Times New Roman" w:hAnsi="Times New Roman" w:cs="Times New Roman"/>
          <w:sz w:val="24"/>
          <w:szCs w:val="24"/>
        </w:rPr>
      </w:pPr>
    </w:p>
    <w:p w14:paraId="4011CD32" w14:textId="59D75662" w:rsidR="005D5542" w:rsidRPr="00BD4A7F" w:rsidRDefault="00D67923" w:rsidP="009F78F2">
      <w:pPr>
        <w:pStyle w:val="Balk3"/>
        <w:ind w:right="63"/>
        <w:jc w:val="both"/>
      </w:pPr>
      <w:r w:rsidRPr="00BD4A7F">
        <w:t>B.3.1</w:t>
      </w:r>
      <w:r w:rsidR="00CC4D9D" w:rsidRPr="00BD4A7F">
        <w:t xml:space="preserve">. </w:t>
      </w:r>
      <w:r w:rsidRPr="00BD4A7F">
        <w:t xml:space="preserve">Öğretim yöntem ve teknikleri </w:t>
      </w: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3C34CCF" w14:textId="77777777" w:rsidTr="005D5542">
        <w:tc>
          <w:tcPr>
            <w:tcW w:w="1836" w:type="dxa"/>
            <w:shd w:val="clear" w:color="auto" w:fill="auto"/>
          </w:tcPr>
          <w:p w14:paraId="05F9BAAE"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87B4B93"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0F20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854BC3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5C4A3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8CFE2F2" w14:textId="77777777" w:rsidTr="005D5542">
        <w:tc>
          <w:tcPr>
            <w:tcW w:w="1836" w:type="dxa"/>
            <w:shd w:val="clear" w:color="auto" w:fill="auto"/>
          </w:tcPr>
          <w:p w14:paraId="56669350" w14:textId="6C8E2213"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Öğrenme-öğretme süreçlerinde öğrenci merkezli yaklaşımlar bulunmamaktadır</w:t>
            </w:r>
            <w:r w:rsidRPr="00BD4A7F">
              <w:rPr>
                <w:rFonts w:cs="Times New Roman"/>
                <w:b w:val="0"/>
                <w:i w:val="0"/>
                <w:color w:val="000000" w:themeColor="text1"/>
                <w:sz w:val="20"/>
                <w:szCs w:val="20"/>
              </w:rPr>
              <w:t>.</w:t>
            </w:r>
          </w:p>
        </w:tc>
        <w:tc>
          <w:tcPr>
            <w:tcW w:w="1836" w:type="dxa"/>
            <w:shd w:val="clear" w:color="auto" w:fill="auto"/>
          </w:tcPr>
          <w:p w14:paraId="382E5667" w14:textId="23BE304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Öğrenme-öğretme süreçlerinde öğrenci merkezli yaklaşımlar uygulanmasına yönelik planlamalar vardır. Ancak bu planlar doğrultusunda yapılmış uygulamalar bulunmamaktadır veya tüm alanları kapsamayan </w:t>
            </w:r>
            <w:r w:rsidRPr="00BD4A7F">
              <w:rPr>
                <w:rFonts w:cs="Times New Roman"/>
                <w:b w:val="0"/>
                <w:i w:val="0"/>
                <w:color w:val="000000" w:themeColor="text1"/>
                <w:sz w:val="20"/>
                <w:szCs w:val="20"/>
              </w:rPr>
              <w:lastRenderedPageBreak/>
              <w:t>uygulamalar vardır.</w:t>
            </w:r>
          </w:p>
        </w:tc>
        <w:tc>
          <w:tcPr>
            <w:tcW w:w="1837" w:type="dxa"/>
            <w:shd w:val="clear" w:color="auto" w:fill="auto"/>
          </w:tcPr>
          <w:p w14:paraId="64B58E4C" w14:textId="524E297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Tüm programlarda öğrenme-öğretme süreçlerinde aktif ve etkileşimli öğrenci katılımını sağlayan güncel, disiplinlerarası çalışmaya teşvik eden ve araştırma/öğrenme ve öğrenci odaklı öğretim yöntem ve teknikleri uygulanmakta ve </w:t>
            </w:r>
            <w:r w:rsidRPr="00BD4A7F">
              <w:rPr>
                <w:rFonts w:cs="Times New Roman"/>
                <w:b w:val="0"/>
                <w:i w:val="0"/>
                <w:color w:val="000000" w:themeColor="text1"/>
                <w:sz w:val="20"/>
                <w:szCs w:val="20"/>
              </w:rPr>
              <w:lastRenderedPageBreak/>
              <w:t>bu uygulamalardan bazı sonuçlar elde edilmektedir. Ancak bu uygulamaların sonuçlarının izlenmesi yapılmamaktadır.</w:t>
            </w:r>
          </w:p>
        </w:tc>
        <w:tc>
          <w:tcPr>
            <w:tcW w:w="1838" w:type="dxa"/>
            <w:shd w:val="clear" w:color="auto" w:fill="auto"/>
          </w:tcPr>
          <w:p w14:paraId="2420F47E" w14:textId="1B99C41A"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Öğrenme-öğretme süreçlerinde aktif ve etkileşimli öğrenci katılımını sağlayan güncel, disiplinlerarası çalışmaya teşvik eden ve araştırma/öğrenme ve öğrenci odaklı öğretim yaklaşımı uygulamalarından elde edilen bulgular,  </w:t>
            </w:r>
            <w:r w:rsidRPr="00BD4A7F">
              <w:rPr>
                <w:rFonts w:cs="Times New Roman"/>
                <w:b w:val="0"/>
                <w:i w:val="0"/>
                <w:color w:val="000000" w:themeColor="text1"/>
                <w:sz w:val="20"/>
                <w:szCs w:val="20"/>
              </w:rPr>
              <w:lastRenderedPageBreak/>
              <w:t>sistematik olarak izlenerek paydaşlarla birlikte değerlendirilmekte ve izlem sonuçlarına göre önlem alınmaktadır.</w:t>
            </w:r>
          </w:p>
        </w:tc>
        <w:tc>
          <w:tcPr>
            <w:tcW w:w="1838" w:type="dxa"/>
            <w:shd w:val="clear" w:color="auto" w:fill="auto"/>
          </w:tcPr>
          <w:p w14:paraId="1F505B6B" w14:textId="7504D54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Kurumsal amaçlar doğrultusunda ve sürdürülebilir şekilde yürütülen öğretim yöntem ve tekniklerine ilişkin olgunlaşmış uygulamalar kurumun tamamında benimsenmiştir;  kurumun bu kapsamda kendine özgü ve yenilikçi </w:t>
            </w:r>
            <w:r w:rsidRPr="00BD4A7F">
              <w:rPr>
                <w:rFonts w:cs="Times New Roman"/>
                <w:b w:val="0"/>
                <w:i w:val="0"/>
                <w:color w:val="000000" w:themeColor="text1"/>
                <w:sz w:val="20"/>
                <w:szCs w:val="20"/>
              </w:rPr>
              <w:lastRenderedPageBreak/>
              <w:t>birçok uygulaması bulunmakta ve bu uygulamaların bir kısmı diğer kurumlar tarafından örnek alınmaktadır.</w:t>
            </w:r>
          </w:p>
        </w:tc>
      </w:tr>
    </w:tbl>
    <w:p w14:paraId="0A425E45" w14:textId="77777777" w:rsidR="005D5542" w:rsidRPr="00BD4A7F" w:rsidRDefault="005D5542" w:rsidP="009F78F2">
      <w:pPr>
        <w:pStyle w:val="Balk3"/>
        <w:ind w:left="851" w:right="63" w:hanging="733"/>
        <w:jc w:val="both"/>
      </w:pPr>
    </w:p>
    <w:p w14:paraId="066ADFEF" w14:textId="3519DE72" w:rsidR="005D5542" w:rsidRPr="00BD4A7F" w:rsidRDefault="00D67923" w:rsidP="00CC093D">
      <w:pPr>
        <w:pStyle w:val="Balk3"/>
        <w:ind w:right="63"/>
        <w:jc w:val="both"/>
      </w:pPr>
      <w:r w:rsidRPr="00BD4A7F">
        <w:t xml:space="preserve">B.3.2. Ölçme ve değerlendirme </w:t>
      </w:r>
    </w:p>
    <w:p w14:paraId="4D1D81D4"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5C94B98" w14:textId="77777777" w:rsidTr="005D5542">
        <w:tc>
          <w:tcPr>
            <w:tcW w:w="1836" w:type="dxa"/>
            <w:shd w:val="clear" w:color="auto" w:fill="auto"/>
          </w:tcPr>
          <w:p w14:paraId="000A9017"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0466F50"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929294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B22634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146D79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2B957C3" w14:textId="77777777" w:rsidTr="005D5542">
        <w:tc>
          <w:tcPr>
            <w:tcW w:w="1836" w:type="dxa"/>
            <w:shd w:val="clear" w:color="auto" w:fill="auto"/>
          </w:tcPr>
          <w:p w14:paraId="3665BF3D" w14:textId="5085253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Programlarda öğrenci merkezli ölçme ve değerlendirme</w:t>
            </w:r>
            <w:r w:rsidR="00053CA2" w:rsidRPr="00830A40">
              <w:rPr>
                <w:rFonts w:cs="Times New Roman"/>
                <w:b w:val="0"/>
                <w:i w:val="0"/>
                <w:color w:val="000000" w:themeColor="text1"/>
                <w:sz w:val="20"/>
                <w:szCs w:val="20"/>
                <w:highlight w:val="yellow"/>
              </w:rPr>
              <w:t>ye ilişkin planlamalar veya tanımlı süreçleri</w:t>
            </w:r>
            <w:r w:rsidRPr="00830A40">
              <w:rPr>
                <w:rFonts w:cs="Times New Roman"/>
                <w:b w:val="0"/>
                <w:i w:val="0"/>
                <w:color w:val="000000" w:themeColor="text1"/>
                <w:sz w:val="20"/>
                <w:szCs w:val="20"/>
                <w:highlight w:val="yellow"/>
              </w:rPr>
              <w:t xml:space="preserve"> bulunmamaktadır.</w:t>
            </w:r>
          </w:p>
        </w:tc>
        <w:tc>
          <w:tcPr>
            <w:tcW w:w="1836" w:type="dxa"/>
            <w:shd w:val="clear" w:color="auto" w:fill="auto"/>
          </w:tcPr>
          <w:p w14:paraId="786669C3" w14:textId="7449B13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Programlarda tasarlanmış olan öğrenci merkezli ölçme ve değerlendirmeye ilişkin planlamalar</w:t>
            </w:r>
            <w:r w:rsidR="00053CA2" w:rsidRPr="00BD4A7F">
              <w:rPr>
                <w:rFonts w:cs="Times New Roman"/>
                <w:b w:val="0"/>
                <w:i w:val="0"/>
                <w:color w:val="000000" w:themeColor="text1"/>
                <w:sz w:val="20"/>
                <w:szCs w:val="20"/>
              </w:rPr>
              <w:t xml:space="preserve"> ve tanımlı süreçler</w:t>
            </w:r>
            <w:r w:rsidRPr="00BD4A7F">
              <w:rPr>
                <w:rFonts w:cs="Times New Roman"/>
                <w:b w:val="0"/>
                <w:i w:val="0"/>
                <w:color w:val="000000" w:themeColor="text1"/>
                <w:sz w:val="20"/>
                <w:szCs w:val="20"/>
              </w:rPr>
              <w:t xml:space="preserve"> vardır. Ancak bu planlar doğrultusunda yapılmış uygulamalar bulunmamaktadır veya tüm </w:t>
            </w:r>
            <w:r w:rsidR="00053CA2" w:rsidRPr="00BD4A7F">
              <w:rPr>
                <w:rFonts w:cs="Times New Roman"/>
                <w:b w:val="0"/>
                <w:i w:val="0"/>
                <w:color w:val="000000" w:themeColor="text1"/>
                <w:sz w:val="20"/>
                <w:szCs w:val="20"/>
              </w:rPr>
              <w:t xml:space="preserve">programları </w:t>
            </w:r>
            <w:r w:rsidRPr="00BD4A7F">
              <w:rPr>
                <w:rFonts w:cs="Times New Roman"/>
                <w:b w:val="0"/>
                <w:i w:val="0"/>
                <w:color w:val="000000" w:themeColor="text1"/>
                <w:sz w:val="20"/>
                <w:szCs w:val="20"/>
              </w:rPr>
              <w:t>kapsamayan uygulamalar vardır.</w:t>
            </w:r>
          </w:p>
        </w:tc>
        <w:tc>
          <w:tcPr>
            <w:tcW w:w="1837" w:type="dxa"/>
            <w:shd w:val="clear" w:color="auto" w:fill="auto"/>
          </w:tcPr>
          <w:p w14:paraId="0BF45F8B" w14:textId="01FB45B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2466602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öğrenci merkezli ölçme ve değerlendirmeye ilişkin olgunlaşmış uygulamalar kurumun tamamında benimsenmiştir;  kurumun bu kapsamda kendine özgü ve yenilikçi birçok uygulaması bulunmakta ve bu uygulamaların bir kısmı diğer kurumlar tarafından örnek alınmaktadır.</w:t>
            </w:r>
          </w:p>
        </w:tc>
      </w:tr>
    </w:tbl>
    <w:p w14:paraId="0B68A644" w14:textId="77777777" w:rsidR="005D5542" w:rsidRPr="00BD4A7F" w:rsidRDefault="005D5542" w:rsidP="001169BA">
      <w:pPr>
        <w:pStyle w:val="Balk3"/>
        <w:ind w:left="851" w:right="63" w:hanging="733"/>
        <w:jc w:val="both"/>
      </w:pPr>
    </w:p>
    <w:p w14:paraId="6DD893D7" w14:textId="3C778405" w:rsidR="005D5542" w:rsidRPr="00BD4A7F" w:rsidRDefault="00D67923" w:rsidP="00CC093D">
      <w:pPr>
        <w:pStyle w:val="Balk3"/>
        <w:ind w:right="63"/>
        <w:jc w:val="both"/>
      </w:pPr>
      <w:r w:rsidRPr="00BD4A7F">
        <w:t xml:space="preserve">B.3.3. Öğrenci geri bildirimleri </w:t>
      </w:r>
    </w:p>
    <w:p w14:paraId="28AC8469"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8EF59F4" w14:textId="77777777" w:rsidTr="005D5542">
        <w:tc>
          <w:tcPr>
            <w:tcW w:w="1836" w:type="dxa"/>
            <w:shd w:val="clear" w:color="auto" w:fill="auto"/>
          </w:tcPr>
          <w:p w14:paraId="7D6079CC"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92D762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01A978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732E18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603556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3973593" w14:textId="77777777" w:rsidTr="005D5542">
        <w:tc>
          <w:tcPr>
            <w:tcW w:w="1836" w:type="dxa"/>
            <w:shd w:val="clear" w:color="auto" w:fill="auto"/>
          </w:tcPr>
          <w:p w14:paraId="115ADF41" w14:textId="5121BA9E"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 öğrenci geri bildirimlerinin alınmasına yönelik mekanizmalar bulunmamaktadır.</w:t>
            </w:r>
          </w:p>
        </w:tc>
        <w:tc>
          <w:tcPr>
            <w:tcW w:w="1836" w:type="dxa"/>
            <w:shd w:val="clear" w:color="auto" w:fill="auto"/>
          </w:tcPr>
          <w:p w14:paraId="66336C98" w14:textId="1601156B"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öğrencilerin geri bildirimlerinin (ders, dersin öğretim elemanı, diploma programı, hizmet ve genel memnuniyet seviyesi, vb.) alınmasına ilişkin mekanizmalar oluşturulmuştur. Ancak hiç uygulama yoktur veya tüm birimleri kapsamayan uygulamalar vardır.</w:t>
            </w:r>
          </w:p>
        </w:tc>
        <w:tc>
          <w:tcPr>
            <w:tcW w:w="1837" w:type="dxa"/>
            <w:shd w:val="clear" w:color="auto" w:fill="auto"/>
          </w:tcPr>
          <w:p w14:paraId="5DD9F4F5" w14:textId="429F716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Öğrenci geri bildirimleri (ders, dersin öğretim elemanı, diploma programı, hizmet ve genel memnuniyet seviyesi, vb.) sistematik olarak (her yarıyıl ya da her akademik yılsonunda) alınmaktadır. Ancak alınan geri bildirimler iyileştirmeye yönelik karar alma süreçlerinde kullanılmamaktadır.</w:t>
            </w:r>
          </w:p>
        </w:tc>
        <w:tc>
          <w:tcPr>
            <w:tcW w:w="1838" w:type="dxa"/>
            <w:shd w:val="clear" w:color="auto" w:fill="auto"/>
          </w:tcPr>
          <w:p w14:paraId="0D9750DF" w14:textId="79CF4E5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tc>
        <w:tc>
          <w:tcPr>
            <w:tcW w:w="1838" w:type="dxa"/>
            <w:shd w:val="clear" w:color="auto" w:fill="auto"/>
          </w:tcPr>
          <w:p w14:paraId="010623C7" w14:textId="20FD6774"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Kurumsal amaçlar doğrultusunda ve sürdürülebilir şekilde yürütülen öğrenci geri bildirimlerinin alınmasına ilişkin olgunlaşmış uygulamalar kurumun tamamında benimsenmiştir; kurumun bu kapsamda kendine özgü ve yenilikçi birçok uygulaması bulunmakta ve bu uygulamaların bir kısmı diğer </w:t>
            </w:r>
            <w:r w:rsidRPr="00BD4A7F">
              <w:rPr>
                <w:rFonts w:cs="Times New Roman"/>
                <w:b w:val="0"/>
                <w:i w:val="0"/>
                <w:color w:val="000000" w:themeColor="text1"/>
                <w:sz w:val="20"/>
                <w:szCs w:val="20"/>
              </w:rPr>
              <w:lastRenderedPageBreak/>
              <w:t>kurumlar tarafından örnek alınmaktadır.</w:t>
            </w:r>
          </w:p>
        </w:tc>
      </w:tr>
    </w:tbl>
    <w:p w14:paraId="3AEF2FA8" w14:textId="77777777" w:rsidR="005D5542" w:rsidRPr="00BD4A7F" w:rsidRDefault="005D5542" w:rsidP="001169BA">
      <w:pPr>
        <w:pStyle w:val="Balk3"/>
        <w:ind w:left="851" w:right="63" w:hanging="733"/>
        <w:jc w:val="both"/>
      </w:pPr>
    </w:p>
    <w:p w14:paraId="5FB49E16" w14:textId="77777777" w:rsidR="00D67923" w:rsidRDefault="00D67923" w:rsidP="001169BA">
      <w:pPr>
        <w:pStyle w:val="Balk3"/>
        <w:ind w:right="63"/>
        <w:jc w:val="both"/>
      </w:pPr>
    </w:p>
    <w:p w14:paraId="1E6A1779" w14:textId="77777777" w:rsidR="00830A40" w:rsidRPr="00BD4A7F" w:rsidRDefault="00830A40" w:rsidP="001169BA">
      <w:pPr>
        <w:pStyle w:val="Balk3"/>
        <w:ind w:right="63"/>
        <w:jc w:val="both"/>
      </w:pPr>
    </w:p>
    <w:p w14:paraId="2F219B45" w14:textId="77777777" w:rsidR="00D67923" w:rsidRPr="00BD4A7F" w:rsidRDefault="00D67923" w:rsidP="001169BA">
      <w:pPr>
        <w:pStyle w:val="Balk3"/>
        <w:ind w:right="63"/>
        <w:jc w:val="both"/>
      </w:pPr>
      <w:r w:rsidRPr="00BD4A7F">
        <w:t>B.3.4. Akademik danışmanlık</w:t>
      </w:r>
    </w:p>
    <w:p w14:paraId="353FDBE4"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8E2CBF5" w14:textId="77777777" w:rsidTr="005D5542">
        <w:tc>
          <w:tcPr>
            <w:tcW w:w="1836" w:type="dxa"/>
            <w:shd w:val="clear" w:color="auto" w:fill="auto"/>
          </w:tcPr>
          <w:p w14:paraId="6DE389B3"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D2689F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A88B9C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A4AEAD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720301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FC53916" w14:textId="77777777" w:rsidTr="005D5542">
        <w:tc>
          <w:tcPr>
            <w:tcW w:w="1836" w:type="dxa"/>
            <w:shd w:val="clear" w:color="auto" w:fill="auto"/>
          </w:tcPr>
          <w:p w14:paraId="5FB766C5" w14:textId="7241DE0F"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 tanımlı bir akademik danışmanlık süreci bulunmamaktadır.</w:t>
            </w:r>
          </w:p>
        </w:tc>
        <w:tc>
          <w:tcPr>
            <w:tcW w:w="1836" w:type="dxa"/>
            <w:shd w:val="clear" w:color="auto" w:fill="auto"/>
          </w:tcPr>
          <w:p w14:paraId="19EE7B92" w14:textId="63F0D26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tanımlı bir akademik danışmanlık süreci bulunmaktadır.  Ancak hiç uygulama yoktur veya tüm alanları kapsamayan uygulamalar vardır.</w:t>
            </w:r>
          </w:p>
        </w:tc>
        <w:tc>
          <w:tcPr>
            <w:tcW w:w="1837" w:type="dxa"/>
            <w:shd w:val="clear" w:color="auto" w:fill="auto"/>
          </w:tcPr>
          <w:p w14:paraId="28C44ABA" w14:textId="743AC2B6" w:rsidR="00461B2B" w:rsidRPr="00BD4A7F" w:rsidRDefault="00053CA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w:t>
            </w:r>
            <w:r w:rsidR="00461B2B" w:rsidRPr="00BD4A7F">
              <w:rPr>
                <w:rFonts w:ascii="Times New Roman" w:hAnsi="Times New Roman" w:cs="Times New Roman"/>
                <w:color w:val="000000" w:themeColor="text1"/>
                <w:sz w:val="20"/>
                <w:szCs w:val="20"/>
              </w:rPr>
              <w:t xml:space="preserve"> akademik danışmanlık uygulamaları vardır ve bu uygulamalardan bazı sonuçlar elde edilmiştir. Ancak bu sonuçların izlenmesi yapılmamaktadır.</w:t>
            </w:r>
          </w:p>
          <w:p w14:paraId="6D074802"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4B6268DD" w14:textId="74E16771" w:rsidR="00461B2B" w:rsidRPr="00BD4A7F" w:rsidRDefault="00053CA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w:t>
            </w:r>
            <w:r w:rsidR="00461B2B" w:rsidRPr="00BD4A7F">
              <w:rPr>
                <w:rFonts w:cs="Times New Roman"/>
                <w:b w:val="0"/>
                <w:i w:val="0"/>
                <w:color w:val="000000" w:themeColor="text1"/>
                <w:sz w:val="20"/>
                <w:szCs w:val="20"/>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6E17F8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akademik danışmanlığa ilişkin olgunlaşmış uygulamalar kurumun tamamında benimsenmiştir;  kurumun bu kapsamda kendine özgü ve yenilikçi birçok uygulaması bulunmakta ve bu uygulamaların bir kısmı diğer kurumlar tarafından örnek alınmaktadır.</w:t>
            </w:r>
          </w:p>
        </w:tc>
      </w:tr>
    </w:tbl>
    <w:p w14:paraId="0C2BD763" w14:textId="77777777" w:rsidR="005D5542" w:rsidRPr="00BD4A7F" w:rsidRDefault="005D5542" w:rsidP="001169BA">
      <w:pPr>
        <w:pStyle w:val="Balk3"/>
        <w:ind w:left="851" w:right="63" w:hanging="733"/>
        <w:jc w:val="both"/>
      </w:pPr>
    </w:p>
    <w:p w14:paraId="374E6169" w14:textId="77777777" w:rsidR="00D67923" w:rsidRPr="00BD4A7F" w:rsidRDefault="00D67923" w:rsidP="004D664C">
      <w:pPr>
        <w:ind w:right="63"/>
        <w:jc w:val="both"/>
        <w:rPr>
          <w:rFonts w:ascii="Times New Roman" w:hAnsi="Times New Roman" w:cs="Times New Roman"/>
          <w:sz w:val="24"/>
          <w:szCs w:val="24"/>
        </w:rPr>
      </w:pPr>
    </w:p>
    <w:p w14:paraId="54FBCD96" w14:textId="3EF2B2A7" w:rsidR="00D67923" w:rsidRPr="00BD4A7F" w:rsidRDefault="00D67923" w:rsidP="001169BA">
      <w:pPr>
        <w:pStyle w:val="Balk2"/>
        <w:ind w:left="0" w:right="63" w:firstLine="0"/>
        <w:jc w:val="both"/>
        <w:rPr>
          <w:rFonts w:cs="Times New Roman"/>
          <w:szCs w:val="24"/>
        </w:rPr>
      </w:pPr>
      <w:bookmarkStart w:id="20" w:name="_Toc65666294"/>
      <w:r w:rsidRPr="00BD4A7F">
        <w:rPr>
          <w:rFonts w:cs="Times New Roman"/>
          <w:szCs w:val="24"/>
        </w:rPr>
        <w:t>B.4</w:t>
      </w:r>
      <w:r w:rsidR="003E1263" w:rsidRPr="00BD4A7F">
        <w:rPr>
          <w:rFonts w:cs="Times New Roman"/>
          <w:szCs w:val="24"/>
        </w:rPr>
        <w:t>.</w:t>
      </w:r>
      <w:r w:rsidRPr="00BD4A7F">
        <w:rPr>
          <w:rFonts w:cs="Times New Roman"/>
          <w:szCs w:val="24"/>
        </w:rPr>
        <w:t xml:space="preserve"> Öğretim Elemanları</w:t>
      </w:r>
      <w:bookmarkEnd w:id="20"/>
      <w:r w:rsidRPr="00BD4A7F">
        <w:rPr>
          <w:rFonts w:cs="Times New Roman"/>
          <w:szCs w:val="24"/>
        </w:rPr>
        <w:t xml:space="preserve"> </w:t>
      </w:r>
    </w:p>
    <w:p w14:paraId="4C87789B" w14:textId="77777777" w:rsidR="00D67923" w:rsidRPr="00BD4A7F" w:rsidRDefault="00D67923" w:rsidP="009A01F0">
      <w:pPr>
        <w:ind w:right="63"/>
        <w:jc w:val="both"/>
        <w:rPr>
          <w:rFonts w:ascii="Times New Roman" w:hAnsi="Times New Roman" w:cs="Times New Roman"/>
          <w:sz w:val="24"/>
          <w:szCs w:val="24"/>
        </w:rPr>
      </w:pPr>
    </w:p>
    <w:p w14:paraId="042AABED" w14:textId="77777777" w:rsidR="00D67923" w:rsidRPr="00BD4A7F" w:rsidRDefault="00D67923" w:rsidP="001169BA">
      <w:pPr>
        <w:pStyle w:val="Balk3"/>
        <w:ind w:right="63"/>
        <w:jc w:val="both"/>
      </w:pPr>
      <w:r w:rsidRPr="00BD4A7F">
        <w:t>B.4.1. Atama, yükseltme ve görevlendirme kriterleri</w:t>
      </w:r>
    </w:p>
    <w:p w14:paraId="386D7147" w14:textId="77777777" w:rsidR="005D5542" w:rsidRPr="00BD4A7F" w:rsidRDefault="005D5542" w:rsidP="001169BA">
      <w:pPr>
        <w:pStyle w:val="Balk3"/>
        <w:ind w:left="851" w:right="63" w:hanging="733"/>
        <w:jc w:val="both"/>
      </w:pPr>
    </w:p>
    <w:p w14:paraId="565D1421"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4AECBEC" w14:textId="77777777" w:rsidTr="005D5542">
        <w:tc>
          <w:tcPr>
            <w:tcW w:w="1836" w:type="dxa"/>
            <w:shd w:val="clear" w:color="auto" w:fill="auto"/>
          </w:tcPr>
          <w:p w14:paraId="4BDA19B8"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19789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3517E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CE2858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928937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5EE87693" w14:textId="77777777" w:rsidTr="005D5542">
        <w:tc>
          <w:tcPr>
            <w:tcW w:w="1836" w:type="dxa"/>
            <w:shd w:val="clear" w:color="auto" w:fill="auto"/>
          </w:tcPr>
          <w:p w14:paraId="60D1E87C" w14:textId="6D032EC9"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Kurumun atama, yükseltme ve görevlendirme kriterleri ve süreçleri tanımlanmamıştır.</w:t>
            </w:r>
          </w:p>
        </w:tc>
        <w:tc>
          <w:tcPr>
            <w:tcW w:w="1836" w:type="dxa"/>
            <w:shd w:val="clear" w:color="auto" w:fill="auto"/>
          </w:tcPr>
          <w:p w14:paraId="6FD0CF63" w14:textId="2E26BC7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atama, yükseltme ve görevlendirme kriterleri tanımlanmış; ancak planlamada alana özgü ihtiyaçlar irdelenmemiştir.</w:t>
            </w:r>
          </w:p>
        </w:tc>
        <w:tc>
          <w:tcPr>
            <w:tcW w:w="1837" w:type="dxa"/>
            <w:shd w:val="clear" w:color="auto" w:fill="auto"/>
          </w:tcPr>
          <w:p w14:paraId="38B0E9D9" w14:textId="1F1A282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Kurumun tüm alanlar için tanımlı ve paydaşlarca bilinen atama, yükseltme ve görevlendirme kriterleri uygulanmakta ve karar almalarda (eğitim-öğretim kadrosunun işe alınması, atanması, yükseltilmesi ve ders görevlendirmeleri vb.) kullanılmaktadır. Ancak bu </w:t>
            </w:r>
            <w:r w:rsidRPr="00BD4A7F">
              <w:rPr>
                <w:rFonts w:cs="Times New Roman"/>
                <w:b w:val="0"/>
                <w:i w:val="0"/>
                <w:color w:val="000000" w:themeColor="text1"/>
                <w:sz w:val="20"/>
                <w:szCs w:val="20"/>
              </w:rPr>
              <w:lastRenderedPageBreak/>
              <w:t>uygulamaların sonuçlarının izlenmesi yapılmamaktadır.</w:t>
            </w:r>
          </w:p>
        </w:tc>
        <w:tc>
          <w:tcPr>
            <w:tcW w:w="1838" w:type="dxa"/>
            <w:shd w:val="clear" w:color="auto" w:fill="auto"/>
          </w:tcPr>
          <w:p w14:paraId="7607FE6C" w14:textId="49826B94"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Atama, yükseltme ve görevlendirmeye ilişkin uygulanan kriterlerin sonuçları, sistematik olarak izlenmekte ve izlem sonuçları paydaşlarla birlikte değerlendirilerek önlemler alınmaktadır.</w:t>
            </w:r>
          </w:p>
        </w:tc>
        <w:tc>
          <w:tcPr>
            <w:tcW w:w="1838" w:type="dxa"/>
            <w:shd w:val="clear" w:color="auto" w:fill="auto"/>
          </w:tcPr>
          <w:p w14:paraId="2BB87836" w14:textId="2B65F4B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alanlarda atama, yükseltme ve görevlendirmeye ilişkin kurumsal amaçlar doğrultusunda, sürdürülebilir ve olgunlaşmış uygulamalar kurumun tamamında benimsenmiştir; kurumun bu kapsamda kendine özgü ve yenilikçi birçok uygulaması bulunmakta ve bu uygulamaların bir </w:t>
            </w:r>
            <w:r w:rsidRPr="00BD4A7F">
              <w:rPr>
                <w:rFonts w:cs="Times New Roman"/>
                <w:b w:val="0"/>
                <w:i w:val="0"/>
                <w:color w:val="000000" w:themeColor="text1"/>
                <w:sz w:val="20"/>
                <w:szCs w:val="20"/>
              </w:rPr>
              <w:lastRenderedPageBreak/>
              <w:t>kısmı diğer kurumlar tarafından örnek alınmaktadır.</w:t>
            </w:r>
          </w:p>
        </w:tc>
      </w:tr>
    </w:tbl>
    <w:p w14:paraId="1719BFC5" w14:textId="77777777" w:rsidR="005D5542" w:rsidRPr="00BD4A7F" w:rsidRDefault="005D5542" w:rsidP="001169BA">
      <w:pPr>
        <w:pStyle w:val="Balk3"/>
        <w:ind w:left="851" w:right="63" w:hanging="733"/>
        <w:jc w:val="both"/>
      </w:pPr>
    </w:p>
    <w:p w14:paraId="09884314" w14:textId="6EB3C740" w:rsidR="00E644BA" w:rsidRPr="00BD4A7F" w:rsidRDefault="00E644BA" w:rsidP="001169BA">
      <w:pPr>
        <w:pStyle w:val="Balk3"/>
        <w:ind w:right="63"/>
        <w:jc w:val="both"/>
      </w:pPr>
    </w:p>
    <w:p w14:paraId="13603E40" w14:textId="50108E08" w:rsidR="005D5542" w:rsidRPr="00BD4A7F" w:rsidRDefault="00D67923" w:rsidP="00CC093D">
      <w:pPr>
        <w:pStyle w:val="Balk3"/>
        <w:ind w:right="63"/>
        <w:jc w:val="both"/>
      </w:pPr>
      <w:r w:rsidRPr="00BD4A7F">
        <w:t>B.4.2</w:t>
      </w:r>
      <w:r w:rsidR="003E1263" w:rsidRPr="00BD4A7F">
        <w:t>.</w:t>
      </w:r>
      <w:r w:rsidRPr="00BD4A7F">
        <w:t xml:space="preserve"> Öğretim yetkinliği</w:t>
      </w:r>
      <w:r w:rsidR="001169BA" w:rsidRPr="00BD4A7F">
        <w:t xml:space="preserve"> </w:t>
      </w:r>
    </w:p>
    <w:p w14:paraId="6E40E9A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2FF5536" w14:textId="77777777" w:rsidTr="005D5542">
        <w:tc>
          <w:tcPr>
            <w:tcW w:w="1836" w:type="dxa"/>
            <w:shd w:val="clear" w:color="auto" w:fill="auto"/>
          </w:tcPr>
          <w:p w14:paraId="4B51762D"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F2F7E9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17D2A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8F81C5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16321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A8D956A" w14:textId="77777777" w:rsidTr="005D5542">
        <w:tc>
          <w:tcPr>
            <w:tcW w:w="1836" w:type="dxa"/>
            <w:shd w:val="clear" w:color="auto" w:fill="auto"/>
          </w:tcPr>
          <w:p w14:paraId="7874E4F6" w14:textId="00A7E78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 xml:space="preserve">Kurumun öğretim elemanlarının öğretim yetkinliğini geliştirmek üzere </w:t>
            </w:r>
            <w:r w:rsidR="00053CA2" w:rsidRPr="00830A40">
              <w:rPr>
                <w:rFonts w:cs="Times New Roman"/>
                <w:b w:val="0"/>
                <w:i w:val="0"/>
                <w:color w:val="000000" w:themeColor="text1"/>
                <w:sz w:val="20"/>
                <w:szCs w:val="20"/>
                <w:highlight w:val="yellow"/>
              </w:rPr>
              <w:t xml:space="preserve">planlamalar </w:t>
            </w:r>
            <w:r w:rsidRPr="00830A40">
              <w:rPr>
                <w:rFonts w:cs="Times New Roman"/>
                <w:b w:val="0"/>
                <w:i w:val="0"/>
                <w:color w:val="000000" w:themeColor="text1"/>
                <w:sz w:val="20"/>
                <w:szCs w:val="20"/>
                <w:highlight w:val="yellow"/>
              </w:rPr>
              <w:t>bulunmamaktadır.</w:t>
            </w:r>
          </w:p>
        </w:tc>
        <w:tc>
          <w:tcPr>
            <w:tcW w:w="1836" w:type="dxa"/>
            <w:shd w:val="clear" w:color="auto" w:fill="auto"/>
          </w:tcPr>
          <w:p w14:paraId="3780A43C" w14:textId="50D8DA6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yenilikçi yaklaşımlar, materyal geliştirme, yetkinlik kazandırma ve kalite güvence sistemi gibi öğretim yetkinliklerinin geliştirilmesine ilişkin planlar bulunmaktadır. Ancak bu planlar doğrultusunda yapılmış uygulamalar bulunmamaktadır veya tüm birimleri kapsamayan bazı uygulamalar (eğiticilerin eğitimi etkinlikleri) bulunmaktadır.</w:t>
            </w:r>
          </w:p>
        </w:tc>
        <w:tc>
          <w:tcPr>
            <w:tcW w:w="1837" w:type="dxa"/>
            <w:shd w:val="clear" w:color="auto" w:fill="auto"/>
          </w:tcPr>
          <w:p w14:paraId="5D2956CE" w14:textId="2A3FB30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öğretim yetkinliğini geliştirmek üzere uygulamalar vardır ve bunlar tüm birimleri kapsamaktadır.  Ancak bu uygulamaların sonuçlarının izlenmesi yapılmamaktadır.</w:t>
            </w:r>
          </w:p>
        </w:tc>
        <w:tc>
          <w:tcPr>
            <w:tcW w:w="1838" w:type="dxa"/>
            <w:shd w:val="clear" w:color="auto" w:fill="auto"/>
          </w:tcPr>
          <w:p w14:paraId="15F401D8" w14:textId="0967C9B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öğretim yetkinl</w:t>
            </w:r>
            <w:r w:rsidR="007F2278" w:rsidRPr="00BD4A7F">
              <w:rPr>
                <w:rFonts w:cs="Times New Roman"/>
                <w:b w:val="0"/>
                <w:i w:val="0"/>
                <w:color w:val="000000" w:themeColor="text1"/>
                <w:sz w:val="20"/>
                <w:szCs w:val="20"/>
              </w:rPr>
              <w:t xml:space="preserve">iğini geliştirmek üzere gerçekleştirilen </w:t>
            </w:r>
            <w:r w:rsidRPr="00BD4A7F">
              <w:rPr>
                <w:rFonts w:cs="Times New Roman"/>
                <w:b w:val="0"/>
                <w:i w:val="0"/>
                <w:color w:val="000000" w:themeColor="text1"/>
                <w:sz w:val="20"/>
                <w:szCs w:val="20"/>
              </w:rPr>
              <w:t>uygulamalardan elde edilen bulgular sistematik olarak izlenmekte ve izlem sonuçları paydaşlarla birlikte değerlendirilerek önlemler alınmaktadır.</w:t>
            </w:r>
          </w:p>
        </w:tc>
        <w:tc>
          <w:tcPr>
            <w:tcW w:w="1838" w:type="dxa"/>
            <w:shd w:val="clear" w:color="auto" w:fill="auto"/>
          </w:tcPr>
          <w:p w14:paraId="4CF76940" w14:textId="1C8DCC5A"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Öğretim elemanlarının kurumsal amaçlar doğrultusunda öğretim yetkinliklerinin gelişimine 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34A9E331" w14:textId="77777777" w:rsidR="005D5542" w:rsidRPr="00BD4A7F" w:rsidRDefault="005D5542" w:rsidP="001169BA">
      <w:pPr>
        <w:pStyle w:val="Balk3"/>
        <w:ind w:left="851" w:right="63" w:hanging="733"/>
        <w:jc w:val="both"/>
      </w:pPr>
    </w:p>
    <w:p w14:paraId="62ED57E2" w14:textId="77777777" w:rsidR="00D67923" w:rsidRPr="00BD4A7F" w:rsidRDefault="00D67923" w:rsidP="001169BA">
      <w:pPr>
        <w:pStyle w:val="Balk3"/>
        <w:ind w:right="63"/>
        <w:jc w:val="both"/>
      </w:pPr>
    </w:p>
    <w:p w14:paraId="46515D6E" w14:textId="77777777" w:rsidR="00D67923" w:rsidRPr="00BD4A7F" w:rsidRDefault="00D67923" w:rsidP="001169BA">
      <w:pPr>
        <w:pStyle w:val="Balk3"/>
        <w:ind w:right="63"/>
        <w:jc w:val="both"/>
      </w:pPr>
      <w:r w:rsidRPr="00BD4A7F">
        <w:t>B.4.3 Eğitim faaliyetlerine yönelik teşvik ve ödüllendirme</w:t>
      </w:r>
    </w:p>
    <w:p w14:paraId="0E5CAEA7" w14:textId="77777777" w:rsidR="005D5542" w:rsidRPr="00BD4A7F" w:rsidRDefault="005D5542" w:rsidP="001169BA">
      <w:pPr>
        <w:pStyle w:val="Balk3"/>
        <w:ind w:left="851" w:right="63" w:hanging="733"/>
        <w:jc w:val="both"/>
      </w:pPr>
    </w:p>
    <w:p w14:paraId="16868E27"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1895E422" w14:textId="77777777" w:rsidTr="005D5542">
        <w:tc>
          <w:tcPr>
            <w:tcW w:w="1836" w:type="dxa"/>
            <w:shd w:val="clear" w:color="auto" w:fill="auto"/>
          </w:tcPr>
          <w:p w14:paraId="43081BCD" w14:textId="77777777" w:rsidR="005D5542" w:rsidRPr="00BD4A7F"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91F52B4" w14:textId="77777777" w:rsidR="005D5542" w:rsidRPr="00BD4A7F"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B484F4"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55D5C01"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99F8AA0"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1A59189C" w14:textId="77777777" w:rsidTr="005D5542">
        <w:tc>
          <w:tcPr>
            <w:tcW w:w="1836" w:type="dxa"/>
            <w:shd w:val="clear" w:color="auto" w:fill="auto"/>
          </w:tcPr>
          <w:p w14:paraId="495DB52E" w14:textId="2B5D3C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Öğretim kadrosuna yönelik teşvik ve ödüllendirilme mekanizmaları bulunmamaktadır.</w:t>
            </w:r>
            <w:r w:rsidRPr="00BD4A7F">
              <w:rPr>
                <w:rFonts w:cs="Times New Roman"/>
                <w:b w:val="0"/>
                <w:i w:val="0"/>
                <w:color w:val="000000" w:themeColor="text1"/>
                <w:sz w:val="20"/>
                <w:szCs w:val="20"/>
              </w:rPr>
              <w:t xml:space="preserve"> </w:t>
            </w:r>
          </w:p>
        </w:tc>
        <w:tc>
          <w:tcPr>
            <w:tcW w:w="1836" w:type="dxa"/>
            <w:shd w:val="clear" w:color="auto" w:fill="auto"/>
          </w:tcPr>
          <w:p w14:paraId="2AFC94D5" w14:textId="32D40A52"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Öğretim kadrosunu teşvik ve ödüllendirme mekanizmalarının oluşturulmasına yönelik planlar bulunmaktadır. Ancak bu planlar doğrultusunda yapılmış uygulamalar bulunmamaktadır veya tüm alanları kapsamayan bazı uygulamalar bulunmaktadır.</w:t>
            </w:r>
          </w:p>
        </w:tc>
        <w:tc>
          <w:tcPr>
            <w:tcW w:w="1837" w:type="dxa"/>
            <w:shd w:val="clear" w:color="auto" w:fill="auto"/>
          </w:tcPr>
          <w:p w14:paraId="36E6712B" w14:textId="0B9CAD5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öğretim kadrosunu teşvik etme ve ödüllendirme uygulamaları öğretim elemanlarının yetkinlikleri dikkate alınarak adil ve şeffaf şekilde sürdürülmektedir ve bunlar tüm alanları kapsamaktadır. Ancak uygulama sonuçları izlenmemektedir.</w:t>
            </w:r>
          </w:p>
        </w:tc>
        <w:tc>
          <w:tcPr>
            <w:tcW w:w="1838" w:type="dxa"/>
            <w:shd w:val="clear" w:color="auto" w:fill="auto"/>
          </w:tcPr>
          <w:p w14:paraId="41904488" w14:textId="14B32D1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öğretim kadrosunun teşvik etme ve ödüllendirmeye ilişkin uygulamalardan elde edilen bulgular sistematik olarak izlenmekte ve izlem sonuçları paydaşlarla birlikte değerlendirilerek önlemler alınmaktadır.</w:t>
            </w:r>
          </w:p>
        </w:tc>
        <w:tc>
          <w:tcPr>
            <w:tcW w:w="1838" w:type="dxa"/>
            <w:shd w:val="clear" w:color="auto" w:fill="auto"/>
          </w:tcPr>
          <w:p w14:paraId="56A1DAF0" w14:textId="38D490B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tüm birimlerinde öğretim kadrosunu, kurumsal amaçlar doğrultusunda teşvik etme ve ödüllendirmeye ilişkin, sürdürülebilir ve olgunlaşmış uygulamalar kurumun tamamında benimsenmiştir; kurumun bu kapsamda kendine </w:t>
            </w:r>
            <w:r w:rsidRPr="00BD4A7F">
              <w:rPr>
                <w:rFonts w:cs="Times New Roman"/>
                <w:b w:val="0"/>
                <w:i w:val="0"/>
                <w:color w:val="000000" w:themeColor="text1"/>
                <w:sz w:val="20"/>
                <w:szCs w:val="20"/>
              </w:rPr>
              <w:lastRenderedPageBreak/>
              <w:t>özgü ve yenilikçi birçok uygulaması bulunmakta ve bu uygulamaların bir kısmı diğer kurumlar tarafından örnek alınmaktadır.</w:t>
            </w:r>
          </w:p>
        </w:tc>
      </w:tr>
    </w:tbl>
    <w:p w14:paraId="6711CFF8" w14:textId="77777777" w:rsidR="005D5542" w:rsidRPr="00BD4A7F" w:rsidRDefault="005D5542" w:rsidP="001169BA">
      <w:pPr>
        <w:pStyle w:val="Balk3"/>
        <w:ind w:left="851" w:right="63" w:hanging="733"/>
        <w:jc w:val="both"/>
      </w:pPr>
    </w:p>
    <w:p w14:paraId="7B3B81C9" w14:textId="7CD7A6D9" w:rsidR="00D67923" w:rsidRPr="00BD4A7F" w:rsidRDefault="00D67923" w:rsidP="001169BA">
      <w:pPr>
        <w:pStyle w:val="Balk2"/>
        <w:ind w:left="0" w:right="63" w:firstLine="0"/>
        <w:jc w:val="both"/>
        <w:rPr>
          <w:rFonts w:cs="Times New Roman"/>
          <w:szCs w:val="24"/>
        </w:rPr>
      </w:pPr>
      <w:bookmarkStart w:id="21" w:name="_Toc65666295"/>
      <w:r w:rsidRPr="00BD4A7F">
        <w:rPr>
          <w:rFonts w:cs="Times New Roman"/>
          <w:szCs w:val="24"/>
        </w:rPr>
        <w:t>B.5</w:t>
      </w:r>
      <w:r w:rsidR="007E2BD2" w:rsidRPr="00BD4A7F">
        <w:rPr>
          <w:rFonts w:cs="Times New Roman"/>
          <w:szCs w:val="24"/>
        </w:rPr>
        <w:t>.</w:t>
      </w:r>
      <w:r w:rsidRPr="00BD4A7F">
        <w:rPr>
          <w:rFonts w:cs="Times New Roman"/>
          <w:szCs w:val="24"/>
        </w:rPr>
        <w:t xml:space="preserve"> Öğrenme Kaynakları</w:t>
      </w:r>
      <w:bookmarkEnd w:id="21"/>
    </w:p>
    <w:p w14:paraId="6713488F" w14:textId="77777777" w:rsidR="00830A40" w:rsidRDefault="00830A40" w:rsidP="001169BA">
      <w:pPr>
        <w:pStyle w:val="Balk3"/>
        <w:ind w:left="0" w:right="63" w:firstLine="118"/>
        <w:jc w:val="both"/>
      </w:pPr>
    </w:p>
    <w:p w14:paraId="58495105" w14:textId="4E87F4D8" w:rsidR="00D67923" w:rsidRPr="00BD4A7F" w:rsidRDefault="00D67923" w:rsidP="001169BA">
      <w:pPr>
        <w:pStyle w:val="Balk3"/>
        <w:ind w:left="0" w:right="63" w:firstLine="118"/>
        <w:jc w:val="both"/>
      </w:pPr>
      <w:r w:rsidRPr="00BD4A7F">
        <w:t>B.5.1</w:t>
      </w:r>
      <w:r w:rsidR="007E2BD2" w:rsidRPr="00BD4A7F">
        <w:t>.</w:t>
      </w:r>
      <w:r w:rsidRPr="00BD4A7F">
        <w:t xml:space="preserve"> Öğrenme kaynakları</w:t>
      </w:r>
    </w:p>
    <w:p w14:paraId="2026ECE2" w14:textId="77777777" w:rsidR="005D5542" w:rsidRPr="00BD4A7F" w:rsidRDefault="005D5542" w:rsidP="001169BA">
      <w:pPr>
        <w:pStyle w:val="Balk3"/>
        <w:ind w:left="851" w:right="63" w:hanging="733"/>
        <w:jc w:val="both"/>
      </w:pPr>
    </w:p>
    <w:p w14:paraId="74B2292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070131F" w14:textId="77777777" w:rsidTr="005D5542">
        <w:tc>
          <w:tcPr>
            <w:tcW w:w="1836" w:type="dxa"/>
            <w:shd w:val="clear" w:color="auto" w:fill="auto"/>
          </w:tcPr>
          <w:p w14:paraId="71E2892C" w14:textId="77777777" w:rsidR="005D5542" w:rsidRPr="00BD4A7F"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AB5577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9EA560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297B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EB428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53A15D8" w14:textId="77777777" w:rsidTr="005D5542">
        <w:tc>
          <w:tcPr>
            <w:tcW w:w="1836" w:type="dxa"/>
            <w:shd w:val="clear" w:color="auto" w:fill="auto"/>
          </w:tcPr>
          <w:p w14:paraId="569A54CB" w14:textId="18D69FB5"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B3C2FD" w14:textId="7CB99746"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eğitim-öğretim faaliyetlerini sürdürebilmek için uygun nitelik ve nicelikte öğrenme kaynaklarının oluşturulmasına yönelik planları vardır. Ancak bu planlar doğrultusunda yapılmış uygulamalar bulunmamaktadır veya uygulamalar tüm birimleri kapsamamaktadır.</w:t>
            </w:r>
          </w:p>
        </w:tc>
        <w:tc>
          <w:tcPr>
            <w:tcW w:w="1837" w:type="dxa"/>
            <w:shd w:val="clear" w:color="auto" w:fill="auto"/>
          </w:tcPr>
          <w:p w14:paraId="76ED654B"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eğitim-öğretim faaliyetlerini sürdürebilmek için uygun nitelik ve nicelikte öğrenme kaynakları birimler arası denge gözetilerek sağlanmaktadır. Ancak bu kaynakların kullanımına yönelik sonuçlar izlenmemektedir.</w:t>
            </w:r>
          </w:p>
          <w:p w14:paraId="0C53DAAC" w14:textId="77777777" w:rsidR="00461B2B" w:rsidRPr="00BD4A7F" w:rsidRDefault="00461B2B" w:rsidP="006A7A1D">
            <w:pPr>
              <w:pStyle w:val="ListeParagraf"/>
              <w:ind w:left="267" w:right="63"/>
              <w:rPr>
                <w:rFonts w:ascii="Times New Roman" w:hAnsi="Times New Roman" w:cs="Times New Roman"/>
                <w:color w:val="000000" w:themeColor="text1"/>
                <w:sz w:val="20"/>
                <w:szCs w:val="20"/>
              </w:rPr>
            </w:pPr>
          </w:p>
          <w:p w14:paraId="004C5C8D"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0C872B6C" w14:textId="07F8A5A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birimlerindeki 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çeşitlendirilmektedir. </w:t>
            </w:r>
          </w:p>
        </w:tc>
        <w:tc>
          <w:tcPr>
            <w:tcW w:w="1838" w:type="dxa"/>
            <w:shd w:val="clear" w:color="auto" w:fill="auto"/>
          </w:tcPr>
          <w:p w14:paraId="3899896E" w14:textId="68F858E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erişilebilir öğrenme kaynakları,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5064E8AB" w14:textId="77777777" w:rsidR="005D5542" w:rsidRPr="00BD4A7F" w:rsidRDefault="005D5542" w:rsidP="001169BA">
      <w:pPr>
        <w:pStyle w:val="Balk3"/>
        <w:ind w:left="851" w:right="63" w:hanging="733"/>
        <w:jc w:val="both"/>
      </w:pPr>
    </w:p>
    <w:p w14:paraId="0FB60768" w14:textId="77777777" w:rsidR="00D67923" w:rsidRPr="00BD4A7F" w:rsidRDefault="00D67923" w:rsidP="001169BA">
      <w:pPr>
        <w:pStyle w:val="Balk3"/>
        <w:ind w:right="63"/>
        <w:jc w:val="both"/>
      </w:pPr>
    </w:p>
    <w:p w14:paraId="5546EB69" w14:textId="2BA6213D" w:rsidR="00D67923" w:rsidRPr="00BD4A7F" w:rsidRDefault="00D67923" w:rsidP="001169BA">
      <w:pPr>
        <w:pStyle w:val="Balk3"/>
        <w:ind w:right="63"/>
        <w:jc w:val="both"/>
      </w:pPr>
      <w:r w:rsidRPr="00BD4A7F">
        <w:t>B.5.2.</w:t>
      </w:r>
      <w:r w:rsidR="007E2BD2" w:rsidRPr="00BD4A7F">
        <w:t xml:space="preserve"> </w:t>
      </w:r>
      <w:r w:rsidRPr="00BD4A7F">
        <w:t>Sosyal, kültürel, sportif faaliyetler</w:t>
      </w:r>
    </w:p>
    <w:p w14:paraId="1A17226B" w14:textId="77777777" w:rsidR="005D5542" w:rsidRPr="00BD4A7F" w:rsidRDefault="005D5542" w:rsidP="001169BA">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1FE343B0" w14:textId="77777777" w:rsidTr="00CC093D">
        <w:tc>
          <w:tcPr>
            <w:tcW w:w="1836" w:type="dxa"/>
            <w:shd w:val="clear" w:color="auto" w:fill="auto"/>
          </w:tcPr>
          <w:p w14:paraId="4A06D4AB" w14:textId="77777777" w:rsidR="005D5542" w:rsidRPr="00BD4A7F"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319894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5B4248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925" w:type="dxa"/>
            <w:shd w:val="clear" w:color="auto" w:fill="auto"/>
          </w:tcPr>
          <w:p w14:paraId="6AE9868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BDA47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2DBA68F8" w14:textId="77777777" w:rsidTr="00CC093D">
        <w:tc>
          <w:tcPr>
            <w:tcW w:w="1836" w:type="dxa"/>
            <w:shd w:val="clear" w:color="auto" w:fill="auto"/>
          </w:tcPr>
          <w:p w14:paraId="6CA88B9B" w14:textId="0B3765CB"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uygun nitelik ve nicelikte sosyal, kültürel ve sportif faaliyetler bulunmamaktadır.</w:t>
            </w:r>
          </w:p>
        </w:tc>
        <w:tc>
          <w:tcPr>
            <w:tcW w:w="1836" w:type="dxa"/>
            <w:shd w:val="clear" w:color="auto" w:fill="auto"/>
          </w:tcPr>
          <w:p w14:paraId="19009CE4" w14:textId="6748DD0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uygun nicelik ve nitelikte sosyal, kültürel ve sportif faaliyetler yürütülmesine ilişkin (mekân, mali ve rehberlik desteği sağlamak gibi) planlamalar bulunmaktadır. Ancak bu planlar doğrultusunda yapılmış uygulamalar bulunmamaktadır </w:t>
            </w:r>
            <w:r w:rsidRPr="00BD4A7F">
              <w:rPr>
                <w:rFonts w:cs="Times New Roman"/>
                <w:b w:val="0"/>
                <w:i w:val="0"/>
                <w:color w:val="000000" w:themeColor="text1"/>
                <w:sz w:val="20"/>
                <w:szCs w:val="20"/>
              </w:rPr>
              <w:lastRenderedPageBreak/>
              <w:t>veya tüm birimleri kapsamayan uygulamalar bulunmaktadır.</w:t>
            </w:r>
          </w:p>
        </w:tc>
        <w:tc>
          <w:tcPr>
            <w:tcW w:w="1837" w:type="dxa"/>
            <w:shd w:val="clear" w:color="auto" w:fill="auto"/>
          </w:tcPr>
          <w:p w14:paraId="478F99BD" w14:textId="7154764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Kurumun tüm birimlerinde uygun nicelik ve nitelikte sosyal, kültürel ve sportif faaliyetler birimler arası denge gözetilerek yürütülmektedir. Ancak bu uygulamaların ve faaliyetlerin sonuçları izlenmemektedir.</w:t>
            </w:r>
          </w:p>
        </w:tc>
        <w:tc>
          <w:tcPr>
            <w:tcW w:w="1925" w:type="dxa"/>
            <w:shd w:val="clear" w:color="auto" w:fill="auto"/>
          </w:tcPr>
          <w:p w14:paraId="6B09C95D" w14:textId="5049D9E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tüm birimlerinde uygun nicelik ve nitelikte sosyal, kültürel ve sportif faaliyetler kurumsal olarak yönetilmektedir (yürütmek üzere destekler sağlanmakta, idari örgütlenme bulunmakta vb.). Tüm bu uygulamalardan elde edilen bulgular, </w:t>
            </w:r>
            <w:r w:rsidRPr="00BD4A7F">
              <w:rPr>
                <w:rFonts w:cs="Times New Roman"/>
                <w:b w:val="0"/>
                <w:i w:val="0"/>
                <w:color w:val="000000" w:themeColor="text1"/>
                <w:sz w:val="20"/>
                <w:szCs w:val="20"/>
              </w:rPr>
              <w:lastRenderedPageBreak/>
              <w:t>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717EEF97" w14:textId="3C3A676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tüm birimlerindeki uygun nicelik ve nitelikte sosyal, kültürel ve sportif faaliyetler, kurumsal amaçlar doğrultusunda ve sürdürülebilir şekilde yönetilmektedir; kurumun bu kapsamda kendine özgü ve yenilikçi birçok uygulaması </w:t>
            </w:r>
            <w:r w:rsidRPr="00BD4A7F">
              <w:rPr>
                <w:rFonts w:cs="Times New Roman"/>
                <w:b w:val="0"/>
                <w:i w:val="0"/>
                <w:color w:val="000000" w:themeColor="text1"/>
                <w:sz w:val="20"/>
                <w:szCs w:val="20"/>
              </w:rPr>
              <w:lastRenderedPageBreak/>
              <w:t>bulunmakta ve bu uygulamaların bir kısmı diğer kurumlar tarafından örnek alınmaktadır.</w:t>
            </w:r>
          </w:p>
        </w:tc>
      </w:tr>
    </w:tbl>
    <w:p w14:paraId="6359C856" w14:textId="77777777" w:rsidR="005D5542" w:rsidRPr="00BD4A7F" w:rsidRDefault="005D5542" w:rsidP="001169BA">
      <w:pPr>
        <w:pStyle w:val="Balk3"/>
        <w:ind w:left="851" w:right="63" w:hanging="733"/>
        <w:jc w:val="both"/>
      </w:pPr>
    </w:p>
    <w:p w14:paraId="1CC1F1B0" w14:textId="77777777" w:rsidR="00D67923" w:rsidRPr="00BD4A7F" w:rsidRDefault="00D67923" w:rsidP="001169BA">
      <w:pPr>
        <w:pStyle w:val="Balk3"/>
        <w:ind w:right="63"/>
        <w:jc w:val="both"/>
      </w:pPr>
    </w:p>
    <w:p w14:paraId="175CEB64" w14:textId="2625970F" w:rsidR="005D5542" w:rsidRPr="00BD4A7F" w:rsidRDefault="00D67923" w:rsidP="00CC093D">
      <w:pPr>
        <w:pStyle w:val="Balk3"/>
        <w:ind w:right="63"/>
        <w:jc w:val="both"/>
      </w:pPr>
      <w:r w:rsidRPr="00BD4A7F">
        <w:t>B.5.3</w:t>
      </w:r>
      <w:r w:rsidR="000C689C" w:rsidRPr="00BD4A7F">
        <w:t>.</w:t>
      </w:r>
      <w:r w:rsidRPr="00BD4A7F">
        <w:t xml:space="preserve"> Tesis ve altyapılar </w:t>
      </w:r>
    </w:p>
    <w:p w14:paraId="62BF2AE6"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0EE5449" w14:textId="77777777" w:rsidTr="005D5542">
        <w:tc>
          <w:tcPr>
            <w:tcW w:w="1836" w:type="dxa"/>
            <w:shd w:val="clear" w:color="auto" w:fill="auto"/>
          </w:tcPr>
          <w:p w14:paraId="5ADDB602"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69C5F9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80CF1A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39FC24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2EBF3A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F36B6C0" w14:textId="77777777" w:rsidTr="005D5542">
        <w:tc>
          <w:tcPr>
            <w:tcW w:w="1836" w:type="dxa"/>
            <w:shd w:val="clear" w:color="auto" w:fill="auto"/>
          </w:tcPr>
          <w:p w14:paraId="17EEA5AE" w14:textId="77777777" w:rsidR="00461B2B" w:rsidRPr="00BD4A7F" w:rsidRDefault="00461B2B" w:rsidP="006A7A1D">
            <w:pPr>
              <w:ind w:right="63"/>
              <w:rPr>
                <w:rFonts w:ascii="Times New Roman" w:hAnsi="Times New Roman" w:cs="Times New Roman"/>
                <w:color w:val="000000" w:themeColor="text1"/>
                <w:sz w:val="20"/>
                <w:szCs w:val="20"/>
              </w:rPr>
            </w:pPr>
            <w:r w:rsidRPr="00830A40">
              <w:rPr>
                <w:rFonts w:ascii="Times New Roman" w:hAnsi="Times New Roman" w:cs="Times New Roman"/>
                <w:color w:val="000000" w:themeColor="text1"/>
                <w:sz w:val="20"/>
                <w:szCs w:val="20"/>
                <w:highlight w:val="yellow"/>
              </w:rPr>
              <w:t>Kurumda uygun nitelik ve nicelikte tesisler ve altyapı (yemekhane, yurt, teknoloji donanımlı çalışma alanları; sağlık, ulaşım, bilişim hizmetleri) bulunmamaktadır.</w:t>
            </w:r>
          </w:p>
          <w:p w14:paraId="3956C6BF" w14:textId="77777777" w:rsidR="00461B2B" w:rsidRPr="00BD4A7F" w:rsidRDefault="00461B2B" w:rsidP="006A7A1D">
            <w:pPr>
              <w:ind w:right="63"/>
              <w:rPr>
                <w:rFonts w:ascii="Times New Roman" w:hAnsi="Times New Roman" w:cs="Times New Roman"/>
                <w:color w:val="000000" w:themeColor="text1"/>
                <w:sz w:val="20"/>
                <w:szCs w:val="20"/>
              </w:rPr>
            </w:pPr>
          </w:p>
          <w:p w14:paraId="5113729D" w14:textId="77777777" w:rsidR="00461B2B" w:rsidRPr="00BD4A7F" w:rsidRDefault="00461B2B" w:rsidP="006A7A1D">
            <w:pPr>
              <w:ind w:right="63"/>
              <w:rPr>
                <w:rFonts w:ascii="Times New Roman" w:hAnsi="Times New Roman" w:cs="Times New Roman"/>
                <w:color w:val="000000" w:themeColor="text1"/>
                <w:sz w:val="20"/>
                <w:szCs w:val="20"/>
              </w:rPr>
            </w:pPr>
          </w:p>
          <w:p w14:paraId="7220DA15" w14:textId="77777777" w:rsidR="00461B2B" w:rsidRPr="00BD4A7F" w:rsidRDefault="00461B2B" w:rsidP="006A7A1D">
            <w:pPr>
              <w:ind w:right="63"/>
              <w:rPr>
                <w:rFonts w:ascii="Times New Roman" w:hAnsi="Times New Roman" w:cs="Times New Roman"/>
                <w:color w:val="000000" w:themeColor="text1"/>
                <w:sz w:val="20"/>
                <w:szCs w:val="20"/>
              </w:rPr>
            </w:pPr>
          </w:p>
          <w:p w14:paraId="42244478"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0463992C" w14:textId="715B4AC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uygun nitelik ve nicelikte tesis ve altyapının kurulmasına ilişkin planlamalar bulunmaktadır.   Ancak bu planlar doğrultusunda yapılmış uygulamalar bulunmamaktadır veya tüm birimleri kapsamamaktadır, birimler arası denge gözetilmemektedir.</w:t>
            </w:r>
          </w:p>
        </w:tc>
        <w:tc>
          <w:tcPr>
            <w:tcW w:w="1837" w:type="dxa"/>
            <w:shd w:val="clear" w:color="auto" w:fill="auto"/>
          </w:tcPr>
          <w:p w14:paraId="56512EA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uygun nitelik ve nicelikte tesis ve altyapı birimler arası denge gözetilerek kurulmuştur. Ancak bu tesis ve altyapının kullanımına yönelik sonuçlar izlenmemektedir.</w:t>
            </w:r>
          </w:p>
          <w:p w14:paraId="7BF7DDD6"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6F064510" w14:textId="0376AB1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 uygun nitelik ve nicelikteki tesis ve altyapı 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7A8E213D"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erişilebilir tesis ve altyapı imkânları,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710DE0E1" w14:textId="77777777" w:rsidR="005D5542" w:rsidRPr="00BD4A7F" w:rsidRDefault="005D5542" w:rsidP="001169BA">
      <w:pPr>
        <w:pStyle w:val="Balk3"/>
        <w:ind w:left="851" w:right="63" w:hanging="733"/>
        <w:jc w:val="both"/>
      </w:pPr>
    </w:p>
    <w:p w14:paraId="5BE5BF8B" w14:textId="1CA6383E" w:rsidR="00D67923" w:rsidRPr="00BD4A7F" w:rsidRDefault="00D67923" w:rsidP="001169BA">
      <w:pPr>
        <w:pStyle w:val="Balk3"/>
        <w:ind w:right="63"/>
        <w:jc w:val="both"/>
      </w:pPr>
      <w:r w:rsidRPr="00BD4A7F">
        <w:t>B.5.4.</w:t>
      </w:r>
      <w:r w:rsidR="000C689C" w:rsidRPr="00BD4A7F">
        <w:t xml:space="preserve"> </w:t>
      </w:r>
      <w:r w:rsidRPr="00BD4A7F">
        <w:t>Engelsiz üniversite</w:t>
      </w:r>
    </w:p>
    <w:p w14:paraId="65172656" w14:textId="77777777" w:rsidR="005D5542" w:rsidRPr="00BD4A7F" w:rsidRDefault="005D5542" w:rsidP="001169BA">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A21EB98" w14:textId="77777777" w:rsidTr="005D5542">
        <w:tc>
          <w:tcPr>
            <w:tcW w:w="1836" w:type="dxa"/>
            <w:shd w:val="clear" w:color="auto" w:fill="auto"/>
          </w:tcPr>
          <w:p w14:paraId="64ABA8E9"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87BD6FA"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F2F09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0058EE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048F66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1EC9588F" w14:textId="77777777" w:rsidTr="005D5542">
        <w:tc>
          <w:tcPr>
            <w:tcW w:w="1836" w:type="dxa"/>
            <w:shd w:val="clear" w:color="auto" w:fill="auto"/>
          </w:tcPr>
          <w:p w14:paraId="5257EAB4" w14:textId="4C3B1F10"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 xml:space="preserve">Kurumda engelsiz üniversite </w:t>
            </w:r>
            <w:r w:rsidR="007F2278" w:rsidRPr="00830A40">
              <w:rPr>
                <w:rFonts w:cs="Times New Roman"/>
                <w:b w:val="0"/>
                <w:i w:val="0"/>
                <w:color w:val="000000" w:themeColor="text1"/>
                <w:sz w:val="20"/>
                <w:szCs w:val="20"/>
                <w:highlight w:val="yellow"/>
              </w:rPr>
              <w:t>uygulamalarına ilişkin planlamalar</w:t>
            </w:r>
            <w:r w:rsidRPr="00830A40">
              <w:rPr>
                <w:rFonts w:cs="Times New Roman"/>
                <w:b w:val="0"/>
                <w:i w:val="0"/>
                <w:color w:val="000000" w:themeColor="text1"/>
                <w:sz w:val="20"/>
                <w:szCs w:val="20"/>
                <w:highlight w:val="yellow"/>
              </w:rPr>
              <w:t xml:space="preserve"> bulunmamaktadır.</w:t>
            </w:r>
          </w:p>
        </w:tc>
        <w:tc>
          <w:tcPr>
            <w:tcW w:w="1836" w:type="dxa"/>
            <w:shd w:val="clear" w:color="auto" w:fill="auto"/>
          </w:tcPr>
          <w:p w14:paraId="11D3E45C" w14:textId="36F6B216"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Engelsiz üniversite uygulamalarına ilişkin planlama vardır. Ancak bu planlar doğrultusunda yapılmış uygulamalar bulunmamaktadır veya tüm birimleri kapsamamaktadır.</w:t>
            </w:r>
          </w:p>
        </w:tc>
        <w:tc>
          <w:tcPr>
            <w:tcW w:w="1837" w:type="dxa"/>
            <w:shd w:val="clear" w:color="auto" w:fill="auto"/>
          </w:tcPr>
          <w:p w14:paraId="08EC53F9" w14:textId="311AD22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engelsiz üniversite uygulamaları tüm birimleri kapsamaktadır. Ancak bu uygulamanın sonuçları izlenmemektedir</w:t>
            </w:r>
          </w:p>
        </w:tc>
        <w:tc>
          <w:tcPr>
            <w:tcW w:w="1838" w:type="dxa"/>
            <w:shd w:val="clear" w:color="auto" w:fill="auto"/>
          </w:tcPr>
          <w:p w14:paraId="6CFD0C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tüm birimlerde sağlanan engelsiz üniversite uygulamasından elde edilen bulgular sistematik olarak izlenmekte ve izlem sonuçları paydaşlarla birlikte değerlendirilerek önlemler alınmaktadır. </w:t>
            </w:r>
          </w:p>
          <w:p w14:paraId="6D5E33EC"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51FAD4FA" w14:textId="42C3CEB9"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Kurumdaki tüm birimlerde sağlanan engelsiz üniversite uygulaması kurumsal amaçlar doğrultusunda ve sürdürülebilir şekilde yönetilmektedir; kurumun bu kapsamda kendine özgü ve yenilikçi birçok uygulaması bulunmakta ve bu </w:t>
            </w:r>
            <w:r w:rsidRPr="00BD4A7F">
              <w:rPr>
                <w:rFonts w:cs="Times New Roman"/>
                <w:b w:val="0"/>
                <w:i w:val="0"/>
                <w:color w:val="000000" w:themeColor="text1"/>
                <w:sz w:val="20"/>
                <w:szCs w:val="20"/>
              </w:rPr>
              <w:lastRenderedPageBreak/>
              <w:t xml:space="preserve">uygulamaların bir kısmı diğer kurumlar tarafından örnek alınmaktadır veya kurum ödüllendirilmiştir.  </w:t>
            </w:r>
          </w:p>
        </w:tc>
      </w:tr>
    </w:tbl>
    <w:p w14:paraId="2D572258" w14:textId="77777777" w:rsidR="005D5542" w:rsidRPr="00BD4A7F" w:rsidRDefault="005D5542" w:rsidP="001169BA">
      <w:pPr>
        <w:pStyle w:val="Balk3"/>
        <w:ind w:left="851" w:right="63" w:hanging="733"/>
        <w:jc w:val="both"/>
      </w:pPr>
    </w:p>
    <w:p w14:paraId="17F21B9A" w14:textId="77777777" w:rsidR="00D67923" w:rsidRPr="00BD4A7F" w:rsidRDefault="00D67923" w:rsidP="001169BA">
      <w:pPr>
        <w:pStyle w:val="Balk3"/>
        <w:ind w:right="63"/>
        <w:jc w:val="both"/>
      </w:pPr>
    </w:p>
    <w:p w14:paraId="3E19B032" w14:textId="0D8741C7" w:rsidR="00D67923" w:rsidRPr="00BD4A7F" w:rsidRDefault="00D67923" w:rsidP="001169BA">
      <w:pPr>
        <w:pStyle w:val="Balk3"/>
        <w:ind w:right="63"/>
        <w:jc w:val="both"/>
      </w:pPr>
      <w:r w:rsidRPr="00BD4A7F">
        <w:t>B.5.5.</w:t>
      </w:r>
      <w:r w:rsidR="000C689C" w:rsidRPr="00BD4A7F">
        <w:t xml:space="preserve"> </w:t>
      </w:r>
      <w:r w:rsidRPr="00BD4A7F">
        <w:t>Rehberlik, psikolojik danışmanlık ve kariyer hizmetleri</w:t>
      </w:r>
    </w:p>
    <w:p w14:paraId="5CA5917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01F4F841" w14:textId="77777777" w:rsidTr="005D5542">
        <w:tc>
          <w:tcPr>
            <w:tcW w:w="1836" w:type="dxa"/>
            <w:shd w:val="clear" w:color="auto" w:fill="auto"/>
          </w:tcPr>
          <w:p w14:paraId="56CB53EE"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15FC46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1FE6F5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90176B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833B00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8FD0BE2" w14:textId="77777777" w:rsidTr="005D5542">
        <w:tc>
          <w:tcPr>
            <w:tcW w:w="1836" w:type="dxa"/>
            <w:shd w:val="clear" w:color="auto" w:fill="auto"/>
          </w:tcPr>
          <w:p w14:paraId="2DE484D2" w14:textId="3D3B70FC"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uygun nitelik ve nicelikte rehberlik, psikolojik danışmanlık ve kariyer hizmetleri</w:t>
            </w:r>
            <w:r w:rsidR="007F2278" w:rsidRPr="00830A40">
              <w:rPr>
                <w:rFonts w:cs="Times New Roman"/>
                <w:b w:val="0"/>
                <w:i w:val="0"/>
                <w:color w:val="000000" w:themeColor="text1"/>
                <w:sz w:val="20"/>
                <w:szCs w:val="20"/>
                <w:highlight w:val="yellow"/>
              </w:rPr>
              <w:t>nin sağlanmasına ilişkin planlama</w:t>
            </w:r>
            <w:r w:rsidRPr="00830A40">
              <w:rPr>
                <w:rFonts w:cs="Times New Roman"/>
                <w:b w:val="0"/>
                <w:i w:val="0"/>
                <w:color w:val="000000" w:themeColor="text1"/>
                <w:sz w:val="20"/>
                <w:szCs w:val="20"/>
                <w:highlight w:val="yellow"/>
              </w:rPr>
              <w:t xml:space="preserve"> bulunmamaktadır.</w:t>
            </w:r>
            <w:r w:rsidRPr="00BD4A7F">
              <w:rPr>
                <w:rFonts w:cs="Times New Roman"/>
                <w:b w:val="0"/>
                <w:i w:val="0"/>
                <w:color w:val="000000" w:themeColor="text1"/>
                <w:sz w:val="20"/>
                <w:szCs w:val="20"/>
              </w:rPr>
              <w:t xml:space="preserve"> </w:t>
            </w:r>
          </w:p>
        </w:tc>
        <w:tc>
          <w:tcPr>
            <w:tcW w:w="1836" w:type="dxa"/>
            <w:shd w:val="clear" w:color="auto" w:fill="auto"/>
          </w:tcPr>
          <w:p w14:paraId="32C83067" w14:textId="278CCDE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uygun nitelik ve nicelikte rehberlik, psikolojik danışmanlık ve kariyer hizmetlerinin sağlanmasına ilişkin planlama vardır. Ancak bu planlar doğrultusunda yapılmış uygulamalar bulunmamaktadır veya tüm alanları kapsamamaktadır.</w:t>
            </w:r>
          </w:p>
        </w:tc>
        <w:tc>
          <w:tcPr>
            <w:tcW w:w="1837" w:type="dxa"/>
            <w:shd w:val="clear" w:color="auto" w:fill="auto"/>
          </w:tcPr>
          <w:p w14:paraId="44F5AE2B" w14:textId="5FC4954C"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uygun nitelik ve nicelikte rehberlik, psikolojik danışmanlık ve kariyer hizmetleri tüm birimleri kapsayacak şekilde sağlanmaktadır. Ancak bu uygulamanın sonuçları izlenmemektedir. </w:t>
            </w:r>
          </w:p>
        </w:tc>
        <w:tc>
          <w:tcPr>
            <w:tcW w:w="1838" w:type="dxa"/>
            <w:shd w:val="clear" w:color="auto" w:fill="auto"/>
          </w:tcPr>
          <w:p w14:paraId="20277DCA" w14:textId="13A078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Kurumdaki tüm birimlerde sağlanan uygun nitelik ve nicelikteki rehberlik, psikolojik danışmanlık ve kariyer hizmetleri bütünsel olarak yönetilmektedir (bu hizmetleri yöneten bir merkezin olması ve bu merkezi yöneten idari örgütlenme olması vb.). Bu hizmetlere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0E2E2718"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tüm birimlerindeki sağlanan uygun nitelik ve nicelikteki rehberlik, psikolojik danışmanlık ve kariyer hizmetleri, kurumsal amaçlar doğrultusunda ve sürdürülebilir şekilde yönetilmektedir; kurumun bu kapsamda kendine özgü ve yenilikçi birçok uygulaması bulunmakta ve bu uygulamaların bir kısmı diğer kurumlar tarafından örnek alınmaktadır.</w:t>
            </w:r>
          </w:p>
          <w:p w14:paraId="261183E1" w14:textId="77777777" w:rsidR="00461B2B" w:rsidRPr="00BD4A7F" w:rsidRDefault="00461B2B" w:rsidP="006A7A1D">
            <w:pPr>
              <w:pStyle w:val="Balk3"/>
              <w:ind w:left="-59" w:right="63" w:firstLine="0"/>
              <w:outlineLvl w:val="2"/>
              <w:rPr>
                <w:b w:val="0"/>
                <w:i w:val="0"/>
                <w:sz w:val="20"/>
                <w:szCs w:val="20"/>
              </w:rPr>
            </w:pPr>
          </w:p>
        </w:tc>
      </w:tr>
    </w:tbl>
    <w:p w14:paraId="6EBD98F7" w14:textId="77777777" w:rsidR="005D5542" w:rsidRPr="00BD4A7F" w:rsidRDefault="005D5542" w:rsidP="001169BA">
      <w:pPr>
        <w:pStyle w:val="Balk3"/>
        <w:ind w:left="851" w:right="63" w:hanging="733"/>
        <w:jc w:val="both"/>
      </w:pPr>
    </w:p>
    <w:p w14:paraId="012BAE10" w14:textId="67A54A0A" w:rsidR="00D67923" w:rsidRPr="00BD4A7F" w:rsidRDefault="00D67923" w:rsidP="001169BA">
      <w:pPr>
        <w:pStyle w:val="Balk2"/>
        <w:ind w:left="0" w:right="63" w:firstLine="0"/>
        <w:jc w:val="both"/>
        <w:rPr>
          <w:rFonts w:cs="Times New Roman"/>
          <w:szCs w:val="24"/>
        </w:rPr>
      </w:pPr>
      <w:bookmarkStart w:id="22" w:name="_Toc65666296"/>
      <w:r w:rsidRPr="00BD4A7F">
        <w:rPr>
          <w:rFonts w:cs="Times New Roman"/>
          <w:szCs w:val="24"/>
        </w:rPr>
        <w:t>B.6</w:t>
      </w:r>
      <w:r w:rsidR="000C689C" w:rsidRPr="00BD4A7F">
        <w:rPr>
          <w:rFonts w:cs="Times New Roman"/>
          <w:szCs w:val="24"/>
        </w:rPr>
        <w:t>.</w:t>
      </w:r>
      <w:r w:rsidRPr="00BD4A7F">
        <w:rPr>
          <w:rFonts w:cs="Times New Roman"/>
          <w:szCs w:val="24"/>
        </w:rPr>
        <w:t xml:space="preserve"> Programların İzlenmesi ve Güncellenmesi</w:t>
      </w:r>
      <w:bookmarkEnd w:id="22"/>
    </w:p>
    <w:p w14:paraId="7D53902B" w14:textId="77777777" w:rsidR="00F07C47" w:rsidRPr="00BD4A7F" w:rsidRDefault="00F07C47" w:rsidP="009A01F0">
      <w:pPr>
        <w:ind w:right="63"/>
        <w:jc w:val="both"/>
        <w:rPr>
          <w:rFonts w:ascii="Times New Roman" w:hAnsi="Times New Roman" w:cs="Times New Roman"/>
          <w:sz w:val="24"/>
          <w:szCs w:val="24"/>
        </w:rPr>
      </w:pPr>
    </w:p>
    <w:p w14:paraId="41C82E97" w14:textId="60CC822D" w:rsidR="005D5542" w:rsidRPr="00BD4A7F" w:rsidRDefault="00D67923" w:rsidP="001169BA">
      <w:pPr>
        <w:pStyle w:val="Balk3"/>
        <w:ind w:right="63"/>
        <w:jc w:val="both"/>
      </w:pPr>
      <w:r w:rsidRPr="00BD4A7F">
        <w:t>B.6.1.</w:t>
      </w:r>
      <w:r w:rsidR="000C689C" w:rsidRPr="00BD4A7F">
        <w:t xml:space="preserve"> </w:t>
      </w:r>
      <w:r w:rsidRPr="00BD4A7F">
        <w:t xml:space="preserve">Program çıktılarının izlenmesi ve </w:t>
      </w:r>
      <w:r w:rsidR="00CC093D" w:rsidRPr="00CC093D">
        <w:t>güncellenmesi</w:t>
      </w: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186270FA" w14:textId="77777777" w:rsidTr="005D5542">
        <w:tc>
          <w:tcPr>
            <w:tcW w:w="1836" w:type="dxa"/>
            <w:shd w:val="clear" w:color="auto" w:fill="auto"/>
          </w:tcPr>
          <w:p w14:paraId="37B03FAE"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F87D478"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8EEECC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0FDE7B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7AECFB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9BE6055" w14:textId="77777777" w:rsidTr="005D5542">
        <w:tc>
          <w:tcPr>
            <w:tcW w:w="1836" w:type="dxa"/>
            <w:shd w:val="clear" w:color="auto" w:fill="auto"/>
          </w:tcPr>
          <w:p w14:paraId="1394D8BA" w14:textId="11BF3E7A"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Program çıktılarının izlenmesine ve güncellenmesine ilişkin herhangi bir mekanizma bulunmamaktadır.</w:t>
            </w:r>
          </w:p>
        </w:tc>
        <w:tc>
          <w:tcPr>
            <w:tcW w:w="1836" w:type="dxa"/>
            <w:shd w:val="clear" w:color="auto" w:fill="auto"/>
          </w:tcPr>
          <w:p w14:paraId="504B09FF" w14:textId="5D51E03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Program çıktılarının izlenmesine ve güncellenmesine ilişkin mekanizmalar (süreç ve performans göstergeleri) oluşturulmuştur. Ancak hiçbir uygulama bulunmamaktadır </w:t>
            </w:r>
            <w:r w:rsidRPr="00BD4A7F">
              <w:rPr>
                <w:rFonts w:cs="Times New Roman"/>
                <w:b w:val="0"/>
                <w:i w:val="0"/>
                <w:color w:val="000000" w:themeColor="text1"/>
                <w:sz w:val="20"/>
                <w:szCs w:val="20"/>
              </w:rPr>
              <w:lastRenderedPageBreak/>
              <w:t>veya tüm programları kapsamamaktadır.</w:t>
            </w:r>
          </w:p>
        </w:tc>
        <w:tc>
          <w:tcPr>
            <w:tcW w:w="1837" w:type="dxa"/>
            <w:shd w:val="clear" w:color="auto" w:fill="auto"/>
          </w:tcPr>
          <w:p w14:paraId="69CB5ED7" w14:textId="725CAC9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6856992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programların çıktıları sistematik olarak (yıllık ve program süresinin sonunda periyodik olarak) ve kurumsal amaçlar doğrultusunda (eğitim-öğretim politikası ve amaçları) izlenmektedir. Bu </w:t>
            </w:r>
            <w:r w:rsidRPr="00BD4A7F">
              <w:rPr>
                <w:rFonts w:cs="Times New Roman"/>
                <w:b w:val="0"/>
                <w:i w:val="0"/>
                <w:color w:val="000000" w:themeColor="text1"/>
                <w:sz w:val="20"/>
                <w:szCs w:val="20"/>
              </w:rPr>
              <w:lastRenderedPageBreak/>
              <w:t>izleme sonuçları paydaşlarla birlikte değerlendirilerek güncellemeler yapılmaktadır.</w:t>
            </w:r>
          </w:p>
        </w:tc>
        <w:tc>
          <w:tcPr>
            <w:tcW w:w="1838" w:type="dxa"/>
            <w:shd w:val="clear" w:color="auto" w:fill="auto"/>
          </w:tcPr>
          <w:p w14:paraId="04FD7000" w14:textId="5D3DC40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programların çıktılarının, kurumsal amaçlar doğrultusunda ve sürdürülebilir şekilde izlenmesi güvence altına alınmıştır;  kurumun bu kapsamda kendine özgü ve yenilikçi birçok uygulaması </w:t>
            </w:r>
            <w:r w:rsidRPr="00BD4A7F">
              <w:rPr>
                <w:rFonts w:cs="Times New Roman"/>
                <w:b w:val="0"/>
                <w:i w:val="0"/>
                <w:color w:val="000000" w:themeColor="text1"/>
                <w:sz w:val="20"/>
                <w:szCs w:val="20"/>
              </w:rPr>
              <w:lastRenderedPageBreak/>
              <w:t>bulunmakta ve bu uygulamaların bir kısmı diğer kurumlar tarafından örnek alınmaktadır.</w:t>
            </w:r>
          </w:p>
        </w:tc>
      </w:tr>
    </w:tbl>
    <w:p w14:paraId="6782566C" w14:textId="77777777" w:rsidR="005D5542" w:rsidRPr="00BD4A7F" w:rsidRDefault="005D5542" w:rsidP="001169BA">
      <w:pPr>
        <w:pStyle w:val="Balk3"/>
        <w:ind w:left="851" w:right="63" w:hanging="733"/>
        <w:jc w:val="both"/>
      </w:pPr>
    </w:p>
    <w:p w14:paraId="406931B6" w14:textId="61014A4D" w:rsidR="00D67923" w:rsidRPr="00BD4A7F" w:rsidRDefault="00D67923" w:rsidP="00A42714">
      <w:pPr>
        <w:pStyle w:val="Balk3"/>
        <w:ind w:left="0" w:right="63" w:firstLine="0"/>
        <w:jc w:val="both"/>
      </w:pPr>
      <w:r w:rsidRPr="00BD4A7F">
        <w:t>B.6.</w:t>
      </w:r>
      <w:r w:rsidR="00180024" w:rsidRPr="00BD4A7F">
        <w:t>2</w:t>
      </w:r>
      <w:r w:rsidRPr="00BD4A7F">
        <w:t>.</w:t>
      </w:r>
      <w:r w:rsidR="00BB7B4E" w:rsidRPr="00BD4A7F">
        <w:t xml:space="preserve"> </w:t>
      </w:r>
      <w:r w:rsidRPr="00BD4A7F">
        <w:t>Mezun izleme sistemi</w:t>
      </w:r>
    </w:p>
    <w:p w14:paraId="5D6A2718" w14:textId="77777777" w:rsidR="005D5542" w:rsidRPr="00BD4A7F" w:rsidRDefault="005D5542" w:rsidP="001169BA">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71C78AC5" w14:textId="77777777" w:rsidTr="00CC093D">
        <w:tc>
          <w:tcPr>
            <w:tcW w:w="1836" w:type="dxa"/>
            <w:shd w:val="clear" w:color="auto" w:fill="auto"/>
          </w:tcPr>
          <w:p w14:paraId="194D456B"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46CD31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2025" w:type="dxa"/>
            <w:shd w:val="clear" w:color="auto" w:fill="auto"/>
          </w:tcPr>
          <w:p w14:paraId="1DEBF70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07156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709E5F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DBB2601" w14:textId="77777777" w:rsidTr="00CC093D">
        <w:tc>
          <w:tcPr>
            <w:tcW w:w="1836" w:type="dxa"/>
            <w:shd w:val="clear" w:color="auto" w:fill="auto"/>
          </w:tcPr>
          <w:p w14:paraId="0F2397B3" w14:textId="21632CDF"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herhangi bir mezun izleme sistemi bulunmamaktadır.</w:t>
            </w:r>
          </w:p>
        </w:tc>
        <w:tc>
          <w:tcPr>
            <w:tcW w:w="1836" w:type="dxa"/>
            <w:shd w:val="clear" w:color="auto" w:fill="auto"/>
          </w:tcPr>
          <w:p w14:paraId="637F6E17" w14:textId="74BD2892"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Mezun izleme sistemine ilişkin planlar bulunmaktadır. Ancak bu planlar doğrultusunda yapılmış uygulamalar bulunmamaktadır veya tüm programları kapsamamaktadır. </w:t>
            </w:r>
          </w:p>
        </w:tc>
        <w:tc>
          <w:tcPr>
            <w:tcW w:w="2025" w:type="dxa"/>
            <w:shd w:val="clear" w:color="auto" w:fill="auto"/>
          </w:tcPr>
          <w:p w14:paraId="2AAF4DCF" w14:textId="17CA66C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Mezun izleme sistemine ilişkin tüm programları kapsayan uygulamalar vardır ve bunlardan bazı sonuçlar elde edilmiştir. Ancak bu sonuçların değerlendirilmesi ve karar almalarda kullanılması gerçekleştirilmemiştir.</w:t>
            </w:r>
          </w:p>
        </w:tc>
        <w:tc>
          <w:tcPr>
            <w:tcW w:w="1838" w:type="dxa"/>
            <w:shd w:val="clear" w:color="auto" w:fill="auto"/>
          </w:tcPr>
          <w:p w14:paraId="4AD5659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programlarda </w:t>
            </w:r>
          </w:p>
          <w:p w14:paraId="2248D5CB" w14:textId="77A80DE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Sistematik olarak ve kurumsal amaçlar doğrultusunda (eğitim-öğretim politikası ve amaçları) mezunlar izlenmekte ve izlem sonuçlarına göre tüm birimleri ve programları kapsayan önlemler alınmaktadır.</w:t>
            </w:r>
          </w:p>
        </w:tc>
        <w:tc>
          <w:tcPr>
            <w:tcW w:w="1838" w:type="dxa"/>
            <w:shd w:val="clear" w:color="auto" w:fill="auto"/>
          </w:tcPr>
          <w:p w14:paraId="5F3E8D2F" w14:textId="052A36E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 tüm programlarında mezunların kurumsal amaçlar doğrultusunda izlenmesini güvence altına almış, mezunlar kurumun kalite güvence sisteminin bir parçası haline gelmiştir;  kurumun bu kapsamda kendine özgü ve yenilikçi birçok uygulaması bulunmakta ve bu uygulamaların bir kısmı diğer kurumlar tarafından örnek alınmaktadır.</w:t>
            </w:r>
          </w:p>
        </w:tc>
      </w:tr>
    </w:tbl>
    <w:p w14:paraId="0FADDDB7" w14:textId="77777777" w:rsidR="005D5542" w:rsidRPr="00BD4A7F" w:rsidRDefault="005D5542" w:rsidP="00A42714">
      <w:pPr>
        <w:pStyle w:val="Balk3"/>
        <w:ind w:left="851" w:right="63" w:hanging="733"/>
        <w:jc w:val="both"/>
      </w:pPr>
    </w:p>
    <w:p w14:paraId="1EA4E9D0" w14:textId="77777777" w:rsidR="00D67923" w:rsidRPr="00BD4A7F" w:rsidRDefault="00D67923" w:rsidP="004D664C">
      <w:pPr>
        <w:ind w:right="63"/>
        <w:jc w:val="both"/>
        <w:rPr>
          <w:rFonts w:ascii="Times New Roman" w:hAnsi="Times New Roman" w:cs="Times New Roman"/>
          <w:sz w:val="24"/>
          <w:szCs w:val="24"/>
        </w:rPr>
      </w:pPr>
    </w:p>
    <w:p w14:paraId="37AA8A1C" w14:textId="0405C280" w:rsidR="00841876" w:rsidRPr="00BD4A7F" w:rsidRDefault="00D67923" w:rsidP="009A01F0">
      <w:pPr>
        <w:pStyle w:val="Balk1"/>
        <w:spacing w:before="120"/>
        <w:ind w:left="0" w:right="63"/>
        <w:jc w:val="both"/>
        <w:rPr>
          <w:rFonts w:cs="Times New Roman"/>
          <w:color w:val="2E74B5" w:themeColor="accent1" w:themeShade="BF"/>
          <w:spacing w:val="-10"/>
        </w:rPr>
      </w:pPr>
      <w:bookmarkStart w:id="23" w:name="_Toc65666297"/>
      <w:r w:rsidRPr="00BD4A7F">
        <w:rPr>
          <w:rFonts w:cs="Times New Roman"/>
          <w:color w:val="2E74B5" w:themeColor="accent1" w:themeShade="BF"/>
        </w:rPr>
        <w:t>C</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ARAŞT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6"/>
        </w:rPr>
        <w:t>M</w:t>
      </w:r>
      <w:r w:rsidR="00C91C0E" w:rsidRPr="00BD4A7F">
        <w:rPr>
          <w:rFonts w:cs="Times New Roman"/>
          <w:color w:val="2E74B5" w:themeColor="accent1" w:themeShade="BF"/>
        </w:rPr>
        <w:t>A</w:t>
      </w:r>
      <w:r w:rsidR="00DE6DB3" w:rsidRPr="00BD4A7F">
        <w:rPr>
          <w:rFonts w:cs="Times New Roman"/>
          <w:color w:val="2E74B5" w:themeColor="accent1" w:themeShade="BF"/>
          <w:spacing w:val="-8"/>
        </w:rPr>
        <w:t xml:space="preserve"> VE</w:t>
      </w:r>
      <w:r w:rsidR="00BA3ABF" w:rsidRPr="00BD4A7F">
        <w:rPr>
          <w:rFonts w:cs="Times New Roman"/>
          <w:color w:val="2E74B5" w:themeColor="accent1" w:themeShade="BF"/>
          <w:spacing w:val="-8"/>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ELİŞT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2"/>
        </w:rPr>
        <w:t>M</w:t>
      </w:r>
      <w:r w:rsidR="00C91C0E" w:rsidRPr="00BD4A7F">
        <w:rPr>
          <w:rFonts w:cs="Times New Roman"/>
          <w:color w:val="2E74B5" w:themeColor="accent1" w:themeShade="BF"/>
        </w:rPr>
        <w:t>E</w:t>
      </w:r>
      <w:bookmarkEnd w:id="23"/>
    </w:p>
    <w:p w14:paraId="1CDDC710" w14:textId="77777777" w:rsidR="00830A40" w:rsidRDefault="00830A40" w:rsidP="00830A40">
      <w:pPr>
        <w:spacing w:after="120" w:line="360" w:lineRule="auto"/>
        <w:jc w:val="both"/>
        <w:rPr>
          <w:rFonts w:ascii="Times New Roman" w:hAnsi="Times New Roman" w:cs="Times New Roman"/>
          <w:sz w:val="24"/>
          <w:szCs w:val="24"/>
        </w:rPr>
      </w:pPr>
    </w:p>
    <w:p w14:paraId="7B0D0037" w14:textId="316EF79C" w:rsidR="00BE246A" w:rsidRPr="00BD4A7F" w:rsidRDefault="00BE246A" w:rsidP="00A42714">
      <w:pPr>
        <w:pStyle w:val="Balk2"/>
        <w:ind w:left="0" w:right="63" w:firstLine="0"/>
        <w:jc w:val="both"/>
        <w:rPr>
          <w:rFonts w:cs="Times New Roman"/>
          <w:szCs w:val="24"/>
        </w:rPr>
      </w:pPr>
      <w:bookmarkStart w:id="24" w:name="_Toc65666298"/>
      <w:r w:rsidRPr="00BD4A7F">
        <w:rPr>
          <w:rFonts w:cs="Times New Roman"/>
          <w:szCs w:val="24"/>
        </w:rPr>
        <w:t>C.1</w:t>
      </w:r>
      <w:r w:rsidR="00BB7B4E" w:rsidRPr="00BD4A7F">
        <w:rPr>
          <w:rFonts w:cs="Times New Roman"/>
          <w:szCs w:val="24"/>
        </w:rPr>
        <w:t>.</w:t>
      </w:r>
      <w:r w:rsidRPr="00BD4A7F">
        <w:rPr>
          <w:rFonts w:cs="Times New Roman"/>
          <w:szCs w:val="24"/>
        </w:rPr>
        <w:t xml:space="preserve"> Araştırma Stratejisi</w:t>
      </w:r>
      <w:bookmarkEnd w:id="24"/>
    </w:p>
    <w:p w14:paraId="0CC93763" w14:textId="77777777" w:rsidR="00830A40" w:rsidRDefault="00830A40" w:rsidP="00830A4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Merkezimizde, i</w:t>
      </w:r>
      <w:r w:rsidRPr="00A042A3">
        <w:rPr>
          <w:rFonts w:ascii="Times New Roman" w:hAnsi="Times New Roman" w:cs="Times New Roman"/>
          <w:sz w:val="24"/>
          <w:szCs w:val="24"/>
        </w:rPr>
        <w:t xml:space="preserve">nsan sağlığı ile ilgili deney hayvanları üzerinde yapılacak bilimsel nitelikli Ar-Ge çalışmalarının uygulamalı olarak gerçekleştirilmesinin </w:t>
      </w:r>
      <w:r>
        <w:rPr>
          <w:rFonts w:ascii="Times New Roman" w:hAnsi="Times New Roman" w:cs="Times New Roman"/>
          <w:sz w:val="24"/>
          <w:szCs w:val="24"/>
        </w:rPr>
        <w:t xml:space="preserve">yanı sıra </w:t>
      </w:r>
      <w:r w:rsidRPr="005C2379">
        <w:rPr>
          <w:rFonts w:ascii="Times New Roman" w:hAnsi="Times New Roman" w:cs="Times New Roman"/>
          <w:sz w:val="24"/>
          <w:szCs w:val="24"/>
        </w:rPr>
        <w:t>öğretim elemanlarının ülke ekonomisin</w:t>
      </w:r>
      <w:r>
        <w:rPr>
          <w:rFonts w:ascii="Times New Roman" w:hAnsi="Times New Roman" w:cs="Times New Roman"/>
          <w:sz w:val="24"/>
          <w:szCs w:val="24"/>
        </w:rPr>
        <w:t xml:space="preserve">e, kültürüne, sağlık, sosyal ve </w:t>
      </w:r>
      <w:r w:rsidRPr="005C2379">
        <w:rPr>
          <w:rFonts w:ascii="Times New Roman" w:hAnsi="Times New Roman" w:cs="Times New Roman"/>
          <w:sz w:val="24"/>
          <w:szCs w:val="24"/>
        </w:rPr>
        <w:t>teknik alanlarda kalkınmasına katkıda bulunabilecek yeni bilgi üretimi özelliği taşıyan</w:t>
      </w:r>
      <w:r>
        <w:rPr>
          <w:rFonts w:ascii="Times New Roman" w:hAnsi="Times New Roman" w:cs="Times New Roman"/>
          <w:sz w:val="24"/>
          <w:szCs w:val="24"/>
        </w:rPr>
        <w:t xml:space="preserve"> araştırma projelerinin yapılmasına da olanak </w:t>
      </w:r>
      <w:r w:rsidRPr="005C2379">
        <w:rPr>
          <w:rFonts w:ascii="Times New Roman" w:hAnsi="Times New Roman" w:cs="Times New Roman"/>
          <w:sz w:val="24"/>
          <w:szCs w:val="24"/>
        </w:rPr>
        <w:t>sağlamaktadır.</w:t>
      </w:r>
    </w:p>
    <w:p w14:paraId="5C0965F1" w14:textId="4A977B17" w:rsidR="005D5542" w:rsidRPr="00BD4A7F" w:rsidRDefault="00BE246A" w:rsidP="00CC093D">
      <w:pPr>
        <w:pStyle w:val="Balk3"/>
        <w:ind w:right="63"/>
        <w:jc w:val="both"/>
      </w:pPr>
      <w:r w:rsidRPr="00BD4A7F">
        <w:t>C.1.1</w:t>
      </w:r>
      <w:r w:rsidR="00BB7B4E" w:rsidRPr="00BD4A7F">
        <w:t>.</w:t>
      </w:r>
      <w:r w:rsidRPr="00BD4A7F">
        <w:t xml:space="preserve"> Kurumun araştırma poli</w:t>
      </w:r>
      <w:r w:rsidR="00CC093D">
        <w:t>tikası, hedefleri ve stratejisi</w:t>
      </w:r>
    </w:p>
    <w:p w14:paraId="6F98A8D6"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14"/>
        <w:gridCol w:w="1815"/>
        <w:gridCol w:w="2247"/>
        <w:gridCol w:w="1761"/>
        <w:gridCol w:w="1774"/>
      </w:tblGrid>
      <w:tr w:rsidR="005D5542" w:rsidRPr="00BD4A7F" w14:paraId="28FD3AF1" w14:textId="77777777" w:rsidTr="005D5542">
        <w:tc>
          <w:tcPr>
            <w:tcW w:w="1836" w:type="dxa"/>
            <w:shd w:val="clear" w:color="auto" w:fill="auto"/>
          </w:tcPr>
          <w:p w14:paraId="4E921539"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54512B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5EC86C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B108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3B6DB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2CA68649" w14:textId="77777777" w:rsidTr="005D5542">
        <w:tc>
          <w:tcPr>
            <w:tcW w:w="1836" w:type="dxa"/>
            <w:shd w:val="clear" w:color="auto" w:fill="auto"/>
          </w:tcPr>
          <w:p w14:paraId="15CAE727" w14:textId="109FDF1E"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tanımlı araştırma politikası, stratejisi ve hedefleri bulunmamaktadır.</w:t>
            </w:r>
          </w:p>
        </w:tc>
        <w:tc>
          <w:tcPr>
            <w:tcW w:w="1836" w:type="dxa"/>
            <w:shd w:val="clear" w:color="auto" w:fill="auto"/>
          </w:tcPr>
          <w:p w14:paraId="24126E1B" w14:textId="603F3E4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araştırmaya bakış açısını, araştırma faaliyetlerinde izleyeceği ilkeleri, araştırmadaki önceliklerini ve </w:t>
            </w:r>
            <w:r w:rsidRPr="00BD4A7F">
              <w:rPr>
                <w:rFonts w:cs="Times New Roman"/>
                <w:b w:val="0"/>
                <w:i w:val="0"/>
                <w:color w:val="000000" w:themeColor="text1"/>
                <w:sz w:val="20"/>
                <w:szCs w:val="20"/>
              </w:rPr>
              <w:lastRenderedPageBreak/>
              <w:t xml:space="preserve">araştırma kaynaklarını yönetmedeki tercihlerini ifade eden araştırma politikası,  stratejisi ve hedefleri bulunmaktadır. Ancak bunları hayata geçirmek üzere mekanizmalar veya uygulamalar bulunmamaktadır. </w:t>
            </w:r>
          </w:p>
        </w:tc>
        <w:tc>
          <w:tcPr>
            <w:tcW w:w="1837" w:type="dxa"/>
            <w:shd w:val="clear" w:color="auto" w:fill="auto"/>
          </w:tcPr>
          <w:p w14:paraId="7216B85B" w14:textId="754586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tanımlı araştırma politikası, stratejisi ve hedefleri doğrultusunda yapılan uygulamalar bulunmaktadır. Ancak bu uygulamaların </w:t>
            </w:r>
            <w:r w:rsidRPr="00BD4A7F">
              <w:rPr>
                <w:rFonts w:cs="Times New Roman"/>
                <w:b w:val="0"/>
                <w:i w:val="0"/>
                <w:color w:val="000000" w:themeColor="text1"/>
                <w:sz w:val="20"/>
                <w:szCs w:val="20"/>
              </w:rPr>
              <w:lastRenderedPageBreak/>
              <w:t>sonuçları değerlendirilmemektedir.</w:t>
            </w:r>
          </w:p>
        </w:tc>
        <w:tc>
          <w:tcPr>
            <w:tcW w:w="1838" w:type="dxa"/>
            <w:shd w:val="clear" w:color="auto" w:fill="auto"/>
          </w:tcPr>
          <w:p w14:paraId="6CAB5DE3" w14:textId="07388E3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birimler tarafından benimsenmiş araştırma politikası, stratejisi ve hedefleri ile ilgili uygulamalar, </w:t>
            </w:r>
            <w:r w:rsidRPr="00BD4A7F">
              <w:rPr>
                <w:rFonts w:cs="Times New Roman"/>
                <w:b w:val="0"/>
                <w:i w:val="0"/>
                <w:color w:val="000000" w:themeColor="text1"/>
                <w:sz w:val="20"/>
                <w:szCs w:val="20"/>
              </w:rPr>
              <w:lastRenderedPageBreak/>
              <w:t>sistematik olarak izlenmekte ve izlem sonuçlarına göre tüm alanları ve programları kapsayan önlemler alınmaktadır.</w:t>
            </w:r>
          </w:p>
        </w:tc>
        <w:tc>
          <w:tcPr>
            <w:tcW w:w="1838" w:type="dxa"/>
            <w:shd w:val="clear" w:color="auto" w:fill="auto"/>
          </w:tcPr>
          <w:p w14:paraId="053DBDC9" w14:textId="1FB58E9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araştırma alanındaki faaliyetlerin, araştırma politikası doğrultusunda değer üretebilmesi ve toplumsal </w:t>
            </w:r>
            <w:r w:rsidRPr="00BD4A7F">
              <w:rPr>
                <w:rFonts w:cs="Times New Roman"/>
                <w:b w:val="0"/>
                <w:i w:val="0"/>
                <w:color w:val="000000" w:themeColor="text1"/>
                <w:sz w:val="20"/>
                <w:szCs w:val="20"/>
              </w:rPr>
              <w:lastRenderedPageBreak/>
              <w:t>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0B7A7630" w14:textId="77777777" w:rsidR="005D5542" w:rsidRPr="00BD4A7F" w:rsidRDefault="005D5542" w:rsidP="00A42714">
      <w:pPr>
        <w:pStyle w:val="Balk3"/>
        <w:ind w:left="851" w:right="63" w:hanging="733"/>
        <w:jc w:val="both"/>
      </w:pPr>
    </w:p>
    <w:p w14:paraId="68A1CEFF" w14:textId="77777777" w:rsidR="00BE246A" w:rsidRPr="00BD4A7F" w:rsidRDefault="00BE246A" w:rsidP="00A42714">
      <w:pPr>
        <w:pStyle w:val="Balk3"/>
        <w:ind w:right="63"/>
        <w:jc w:val="both"/>
      </w:pPr>
    </w:p>
    <w:p w14:paraId="228EF457" w14:textId="77777777" w:rsidR="00BE246A" w:rsidRPr="00BD4A7F" w:rsidRDefault="00BE246A" w:rsidP="00A42714">
      <w:pPr>
        <w:pStyle w:val="Balk3"/>
        <w:ind w:right="63"/>
        <w:jc w:val="both"/>
      </w:pPr>
      <w:r w:rsidRPr="00BD4A7F">
        <w:t>C.1.2 Araştırma-Geliştirme süreçlerinin yönetimi ve organizasyonel yapısı</w:t>
      </w:r>
    </w:p>
    <w:p w14:paraId="1F30DFEF"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C7808CF" w14:textId="77777777" w:rsidTr="005D5542">
        <w:tc>
          <w:tcPr>
            <w:tcW w:w="1836" w:type="dxa"/>
            <w:shd w:val="clear" w:color="auto" w:fill="auto"/>
          </w:tcPr>
          <w:p w14:paraId="310B8FB1"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3945829"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06F51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EF51ED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CABF8E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2A23932" w14:textId="77777777" w:rsidTr="005D5542">
        <w:tc>
          <w:tcPr>
            <w:tcW w:w="1836" w:type="dxa"/>
            <w:shd w:val="clear" w:color="auto" w:fill="auto"/>
          </w:tcPr>
          <w:p w14:paraId="53F6E037" w14:textId="61E14AE2"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 xml:space="preserve">Kurumun araştırma-geliştirme süreçlerinin yönetimi ve organizasyonel yapısına ilişkin bir </w:t>
            </w:r>
            <w:r w:rsidR="007F2278" w:rsidRPr="00830A40">
              <w:rPr>
                <w:rFonts w:cs="Times New Roman"/>
                <w:b w:val="0"/>
                <w:i w:val="0"/>
                <w:color w:val="000000" w:themeColor="text1"/>
                <w:sz w:val="20"/>
                <w:szCs w:val="20"/>
                <w:highlight w:val="yellow"/>
              </w:rPr>
              <w:t xml:space="preserve">planlama </w:t>
            </w:r>
            <w:r w:rsidRPr="00830A40">
              <w:rPr>
                <w:rFonts w:cs="Times New Roman"/>
                <w:b w:val="0"/>
                <w:i w:val="0"/>
                <w:color w:val="000000" w:themeColor="text1"/>
                <w:sz w:val="20"/>
                <w:szCs w:val="20"/>
                <w:highlight w:val="yellow"/>
              </w:rPr>
              <w:t>bulunmamaktadır.</w:t>
            </w:r>
          </w:p>
        </w:tc>
        <w:tc>
          <w:tcPr>
            <w:tcW w:w="1836" w:type="dxa"/>
            <w:shd w:val="clear" w:color="auto" w:fill="auto"/>
          </w:tcPr>
          <w:p w14:paraId="410470ED" w14:textId="1EF0C64F"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araştırma-geliştirme süreçlerinin yönetim ve organizasyonel yapısına ilişkin planlamalar (karışmayan ile müdahaleci spektrumun neresinde konumlandığı, motivasyon ve yönlendirme işlevinin nasıl tasarlandığı, kısa ve uzun vadeli hedeflerin net ve kesin nasıl tanımlandığı, araştırma yönetimi ekibi ve görev tanımları) bulunmaktadır.  Ancak bu planlar doğrultusunda yapılmış uygulamalar bulunmamaktadır veya tüm alanları kapsamayan uygulamalar bulunmaktadır.</w:t>
            </w:r>
          </w:p>
        </w:tc>
        <w:tc>
          <w:tcPr>
            <w:tcW w:w="1837" w:type="dxa"/>
            <w:shd w:val="clear" w:color="auto" w:fill="auto"/>
          </w:tcPr>
          <w:p w14:paraId="626D10DB" w14:textId="15F4798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Kurumunda tüm alanları kapsayıcı şekilde araştırma-geliştirme süreçlerinin yönetimi ve organizasyonel yapısı kurumsal tercihler yönünde uygulamaya konularak bazı sonuçlar elde edilmiştir. Ancak bu sonuçlar izlenmemektedir.</w:t>
            </w:r>
          </w:p>
        </w:tc>
        <w:tc>
          <w:tcPr>
            <w:tcW w:w="1838" w:type="dxa"/>
            <w:shd w:val="clear" w:color="auto" w:fill="auto"/>
          </w:tcPr>
          <w:p w14:paraId="5EE6E5B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araştırma-geliştirme süreçlerinin yönetimi ile ilişkili sonuçlar ve paydaş görüşleri sistematik olarak izlenmekte ve paydaşlarla birlikte değerlendirilerek önlemler alınmaktadır. </w:t>
            </w:r>
          </w:p>
          <w:p w14:paraId="0D2C9CD2"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5B06933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birimleri/alanları kapsayan araştırma-geliştirme yönetimi, kurumsal amaçlar (araştırma politikası, hedefleri, stratejisi)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264B6021" w14:textId="77777777" w:rsidR="00461B2B" w:rsidRPr="00BD4A7F" w:rsidRDefault="00461B2B" w:rsidP="006A7A1D">
            <w:pPr>
              <w:ind w:right="63"/>
              <w:rPr>
                <w:rFonts w:ascii="Times New Roman" w:hAnsi="Times New Roman" w:cs="Times New Roman"/>
                <w:color w:val="000000" w:themeColor="text1"/>
                <w:sz w:val="20"/>
                <w:szCs w:val="20"/>
              </w:rPr>
            </w:pPr>
          </w:p>
          <w:p w14:paraId="0388D00D" w14:textId="77777777" w:rsidR="00461B2B" w:rsidRPr="00BD4A7F" w:rsidRDefault="00461B2B" w:rsidP="006A7A1D">
            <w:pPr>
              <w:pStyle w:val="Balk3"/>
              <w:ind w:left="-59" w:right="63" w:firstLine="0"/>
              <w:outlineLvl w:val="2"/>
              <w:rPr>
                <w:b w:val="0"/>
                <w:i w:val="0"/>
                <w:sz w:val="20"/>
                <w:szCs w:val="20"/>
              </w:rPr>
            </w:pPr>
          </w:p>
        </w:tc>
      </w:tr>
    </w:tbl>
    <w:p w14:paraId="00181A71" w14:textId="3834E6F1" w:rsidR="00BE246A" w:rsidRPr="00BD4A7F" w:rsidRDefault="00BE246A" w:rsidP="00A42714">
      <w:pPr>
        <w:pStyle w:val="Balk3"/>
        <w:ind w:right="63"/>
        <w:jc w:val="both"/>
      </w:pPr>
      <w:r w:rsidRPr="00BD4A7F">
        <w:lastRenderedPageBreak/>
        <w:t>C.1.3</w:t>
      </w:r>
      <w:r w:rsidR="00BB7B4E" w:rsidRPr="00BD4A7F">
        <w:t>.</w:t>
      </w:r>
      <w:r w:rsidRPr="00BD4A7F">
        <w:t xml:space="preserve"> Araştırmaların yerel/ bölgesel/ ulusal kalkınma hedefleriyle ilişkisi</w:t>
      </w:r>
    </w:p>
    <w:p w14:paraId="6E91F060"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0BF0AFC" w14:textId="77777777" w:rsidTr="005D5542">
        <w:tc>
          <w:tcPr>
            <w:tcW w:w="1836" w:type="dxa"/>
            <w:shd w:val="clear" w:color="auto" w:fill="auto"/>
          </w:tcPr>
          <w:p w14:paraId="6FBF891C"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1FBE94A"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83187E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F38C3A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FB794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7A2FFC9" w14:textId="77777777" w:rsidTr="005D5542">
        <w:tc>
          <w:tcPr>
            <w:tcW w:w="1836" w:type="dxa"/>
            <w:shd w:val="clear" w:color="auto" w:fill="auto"/>
          </w:tcPr>
          <w:p w14:paraId="3C150DB6" w14:textId="4A1980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 araştırmaların planlaması, yürütülmesi veya yönetilmesinde yerel, bölgesel ve ulusal kalkınma hedeflerini ve değişimleri dikkate almamaktadır.</w:t>
            </w:r>
            <w:r w:rsidRPr="00BD4A7F">
              <w:rPr>
                <w:rFonts w:cs="Times New Roman"/>
                <w:b w:val="0"/>
                <w:i w:val="0"/>
                <w:color w:val="000000" w:themeColor="text1"/>
                <w:sz w:val="20"/>
                <w:szCs w:val="20"/>
              </w:rPr>
              <w:t xml:space="preserve"> </w:t>
            </w:r>
          </w:p>
        </w:tc>
        <w:tc>
          <w:tcPr>
            <w:tcW w:w="1836" w:type="dxa"/>
            <w:shd w:val="clear" w:color="auto" w:fill="auto"/>
          </w:tcPr>
          <w:p w14:paraId="0EBBC062" w14:textId="4F50C91B"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 araştırmaların planlamasında, yürütülmesinde veya yönetilmesinde yerel, bölgesel ve ulusal kalkınma hedeflerini ve değişimleri dikkate almaktadır. Ancak bu uygulamalar tüm alanları kapsamamaktadır veya kurumun araştırma politikası, hedefleri, stratejisine yansıtılmamaktadır. </w:t>
            </w:r>
          </w:p>
        </w:tc>
        <w:tc>
          <w:tcPr>
            <w:tcW w:w="1837" w:type="dxa"/>
            <w:shd w:val="clear" w:color="auto" w:fill="auto"/>
          </w:tcPr>
          <w:p w14:paraId="693FFEB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 araştırma ile ilişkili tüm alanlardaki araştırmaların planlamasında, yürütülmesinde veya yönetilmesinde yerel, bölgesel ve ulusal kalkınma hedeflerini ve değişimleri dikkate almaktadır. Ancak bu uygulamalarla ilgili sonuçlar izlenmemektedir. </w:t>
            </w:r>
          </w:p>
          <w:p w14:paraId="53D0368F"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75C9E64F" w14:textId="571C115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çıktıları;  yerel, bölgesel ve ulusal kalkınma hedefleriyle ilişkili olarak sistematik ve kurumun iç kalite güvencesi sistemiyle uyumlu olarak izlenmekte ve izlem sonuçlarını paydaşlarla birlikte değerlendirilerek önlem alınmaktadır.</w:t>
            </w:r>
          </w:p>
        </w:tc>
        <w:tc>
          <w:tcPr>
            <w:tcW w:w="1838" w:type="dxa"/>
            <w:shd w:val="clear" w:color="auto" w:fill="auto"/>
          </w:tcPr>
          <w:p w14:paraId="5D956726" w14:textId="6AD131E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araştırmaların; yerel, bölgesel ve ulusal kalkınma hedeflerine sosyo-ekonomik-kültürel katkısı ile rekabet düzeyinin (ulusal/uluslararası)  değerlendirilmesi kurumda tamamında benimsenmiş ve güvence altına alınmıştır; kurumun bu hususta kendine özgü ve yenilikçi birçok uygulaması bulunmakta ve bu uygulamaların bir kısmı diğer kurumlar tarafından örnek alınmaktadır.</w:t>
            </w:r>
          </w:p>
        </w:tc>
      </w:tr>
    </w:tbl>
    <w:p w14:paraId="533B99D6" w14:textId="77777777" w:rsidR="005D5542" w:rsidRPr="00BD4A7F" w:rsidRDefault="005D5542" w:rsidP="00A42714">
      <w:pPr>
        <w:pStyle w:val="Balk3"/>
        <w:ind w:left="851" w:right="63" w:hanging="733"/>
        <w:jc w:val="both"/>
      </w:pPr>
    </w:p>
    <w:p w14:paraId="1C353191" w14:textId="77777777" w:rsidR="00BE246A" w:rsidRPr="00BD4A7F" w:rsidRDefault="00BE246A" w:rsidP="00A42714">
      <w:pPr>
        <w:pStyle w:val="Balk2"/>
        <w:ind w:left="0" w:right="63" w:firstLine="0"/>
        <w:jc w:val="both"/>
        <w:rPr>
          <w:rFonts w:cs="Times New Roman"/>
          <w:szCs w:val="24"/>
        </w:rPr>
      </w:pPr>
      <w:bookmarkStart w:id="25" w:name="_Toc65666299"/>
      <w:r w:rsidRPr="00BD4A7F">
        <w:rPr>
          <w:rFonts w:cs="Times New Roman"/>
          <w:szCs w:val="24"/>
        </w:rPr>
        <w:t>C.2 Araştırma Kaynakları</w:t>
      </w:r>
      <w:bookmarkEnd w:id="25"/>
    </w:p>
    <w:p w14:paraId="1076AF33" w14:textId="77777777" w:rsidR="00BE246A" w:rsidRPr="00BD4A7F" w:rsidRDefault="00BE246A" w:rsidP="007C0383">
      <w:pPr>
        <w:ind w:right="63"/>
        <w:jc w:val="both"/>
        <w:rPr>
          <w:rFonts w:ascii="Times New Roman" w:hAnsi="Times New Roman" w:cs="Times New Roman"/>
          <w:sz w:val="24"/>
          <w:szCs w:val="24"/>
        </w:rPr>
      </w:pPr>
    </w:p>
    <w:p w14:paraId="342BFA4A" w14:textId="5AA723DA" w:rsidR="00BE246A" w:rsidRPr="00BD4A7F" w:rsidRDefault="00BE246A" w:rsidP="00A42714">
      <w:pPr>
        <w:pStyle w:val="Balk3"/>
        <w:ind w:right="63"/>
        <w:jc w:val="both"/>
      </w:pPr>
      <w:r w:rsidRPr="00BD4A7F">
        <w:t>C.2.1</w:t>
      </w:r>
      <w:r w:rsidR="00BB7B4E" w:rsidRPr="00BD4A7F">
        <w:t>.</w:t>
      </w:r>
      <w:r w:rsidRPr="00BD4A7F">
        <w:t xml:space="preserve"> Araştırma kaynakları: fiziki, teknik, mali </w:t>
      </w:r>
    </w:p>
    <w:p w14:paraId="7CFE5BA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1BC5A04A" w14:textId="77777777" w:rsidTr="005D5542">
        <w:tc>
          <w:tcPr>
            <w:tcW w:w="1836" w:type="dxa"/>
            <w:shd w:val="clear" w:color="auto" w:fill="auto"/>
          </w:tcPr>
          <w:p w14:paraId="450E8D5A"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A51896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510970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87F796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D6160A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5A1F56F" w14:textId="77777777" w:rsidTr="005D5542">
        <w:tc>
          <w:tcPr>
            <w:tcW w:w="1836" w:type="dxa"/>
            <w:shd w:val="clear" w:color="auto" w:fill="auto"/>
          </w:tcPr>
          <w:p w14:paraId="07A30496" w14:textId="74670095"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ve geliştirme faaliyetlerini sürdürebilmesi için uygun nitelik ve nicelikte fiziki, teknik ve mali kaynakları bulunmamaktadır.</w:t>
            </w:r>
          </w:p>
        </w:tc>
        <w:tc>
          <w:tcPr>
            <w:tcW w:w="1836" w:type="dxa"/>
            <w:shd w:val="clear" w:color="auto" w:fill="auto"/>
          </w:tcPr>
          <w:p w14:paraId="13F3AFD5" w14:textId="2E8E59F4" w:rsidR="00461B2B" w:rsidRPr="00BD4A7F" w:rsidRDefault="00461B2B" w:rsidP="006A7A1D">
            <w:pPr>
              <w:pStyle w:val="Balk3"/>
              <w:ind w:left="-59" w:right="63" w:firstLine="0"/>
              <w:outlineLvl w:val="2"/>
              <w:rPr>
                <w:b w:val="0"/>
                <w:sz w:val="20"/>
                <w:szCs w:val="20"/>
              </w:rPr>
            </w:pPr>
            <w:r w:rsidRPr="00830A40">
              <w:rPr>
                <w:rFonts w:cs="Times New Roman"/>
                <w:b w:val="0"/>
                <w:i w:val="0"/>
                <w:color w:val="000000" w:themeColor="text1"/>
                <w:sz w:val="20"/>
                <w:szCs w:val="20"/>
                <w:highlight w:val="yellow"/>
              </w:rPr>
              <w:t>Kurumun araştırma ve geliştirme faaliyetlerini sürdürebilmek için uygun nitelik ve nicelikte fiziki, teknik ve mali kaynakların oluşturulmasına yönelik planları vardır. Ancak bu planlar doğrultusunda yapılmış uygulamalar bulunmamaktadır veya uygulamalar tüm birimleri kapsamamaktadır.</w:t>
            </w:r>
          </w:p>
        </w:tc>
        <w:tc>
          <w:tcPr>
            <w:tcW w:w="1837" w:type="dxa"/>
            <w:shd w:val="clear" w:color="auto" w:fill="auto"/>
          </w:tcPr>
          <w:p w14:paraId="261DA90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araştırma ve geliştirme faaliyetlerini sürdürebilmek için uygun nitelik ve nicelikte fiziki, teknik ve mali kaynaklar birimler arası denge gözetilerek sağlanmaktadır. Ancak bu kaynakların kullanımına yönelik sonuçlar izlenmemektedir.</w:t>
            </w:r>
          </w:p>
          <w:p w14:paraId="06AD40D8"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3F9D565E" w14:textId="5AE94A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kaynakları, öncelikli araştırma alanlarını destekleyecek ve tüm birimleri/alanları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42CE9C40"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fiziki, teknik ve mali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162DBCA8" w14:textId="77777777" w:rsidR="00BE246A" w:rsidRPr="00BD4A7F" w:rsidRDefault="00BE246A" w:rsidP="00830A40">
      <w:pPr>
        <w:pStyle w:val="Balk3"/>
        <w:ind w:left="0" w:right="63" w:firstLine="0"/>
        <w:jc w:val="both"/>
      </w:pPr>
    </w:p>
    <w:p w14:paraId="73AB2F5A" w14:textId="305A08D5" w:rsidR="00BE246A" w:rsidRPr="00BD4A7F" w:rsidRDefault="00BE246A" w:rsidP="00A42714">
      <w:pPr>
        <w:pStyle w:val="Balk3"/>
        <w:ind w:right="63"/>
        <w:jc w:val="both"/>
      </w:pPr>
      <w:r w:rsidRPr="00BD4A7F">
        <w:t xml:space="preserve">C.2.2. Üniversite içi kaynaklar </w:t>
      </w:r>
    </w:p>
    <w:p w14:paraId="30F6F5EF"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473D9F0E" w14:textId="77777777" w:rsidTr="005D5542">
        <w:tc>
          <w:tcPr>
            <w:tcW w:w="1836" w:type="dxa"/>
            <w:shd w:val="clear" w:color="auto" w:fill="auto"/>
          </w:tcPr>
          <w:p w14:paraId="0D45AFF0"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57B430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C86B1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7C2417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256CE8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118FC29" w14:textId="77777777" w:rsidTr="005D5542">
        <w:tc>
          <w:tcPr>
            <w:tcW w:w="1836" w:type="dxa"/>
            <w:shd w:val="clear" w:color="auto" w:fill="auto"/>
          </w:tcPr>
          <w:p w14:paraId="220BB4A7" w14:textId="13CE314D"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araştırma ve geliştirme faaliyetleri için üniversite içi kaynakları bulunmamaktadır.</w:t>
            </w:r>
          </w:p>
        </w:tc>
        <w:tc>
          <w:tcPr>
            <w:tcW w:w="1836" w:type="dxa"/>
            <w:shd w:val="clear" w:color="auto" w:fill="auto"/>
          </w:tcPr>
          <w:p w14:paraId="361E38F8" w14:textId="684620B3"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 ve geliştirme faaliyetlerini sürdürebilmek için üniversite içi kaynakların oluşturulmasına yönelik planları/tanımlı süreçleri (BAP Yönergesi gibi) vardır. Ancak bu planlar doğrultusunda yapılmış uygulamalar bulunmamaktadır veya uygulamalar tüm birimleri kapsamamaktadır.</w:t>
            </w:r>
          </w:p>
        </w:tc>
        <w:tc>
          <w:tcPr>
            <w:tcW w:w="1837" w:type="dxa"/>
            <w:shd w:val="clear" w:color="auto" w:fill="auto"/>
          </w:tcPr>
          <w:p w14:paraId="656169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araştırma ve geliştirme faaliyetlerini sürdürebilmek için uygun nitelik ve nicelikte üniversite içi kaynaklar birimler arası denge gözetilerek sağlanmaktadır. Ancak bu kaynakların kullanımına yönelik sonuçlar izlenmemektedir.</w:t>
            </w:r>
          </w:p>
          <w:p w14:paraId="650781B1" w14:textId="77777777" w:rsidR="00461B2B" w:rsidRPr="00BD4A7F" w:rsidRDefault="00461B2B" w:rsidP="006A7A1D">
            <w:pPr>
              <w:ind w:right="63"/>
              <w:rPr>
                <w:rFonts w:ascii="Times New Roman" w:hAnsi="Times New Roman" w:cs="Times New Roman"/>
                <w:color w:val="000000" w:themeColor="text1"/>
                <w:sz w:val="20"/>
                <w:szCs w:val="20"/>
              </w:rPr>
            </w:pPr>
          </w:p>
          <w:p w14:paraId="407C54D1"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7CCE9DC7" w14:textId="6C07541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7030F82C"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birimlerini kapsayan üniversite içi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368E5982" w14:textId="77777777" w:rsidR="005D5542" w:rsidRPr="00BD4A7F" w:rsidRDefault="005D5542" w:rsidP="00A42714">
      <w:pPr>
        <w:pStyle w:val="Balk3"/>
        <w:ind w:left="851" w:right="63" w:hanging="733"/>
        <w:jc w:val="both"/>
      </w:pPr>
    </w:p>
    <w:p w14:paraId="248830CB" w14:textId="0911A74D" w:rsidR="00BE246A" w:rsidRPr="00BD4A7F" w:rsidRDefault="00BE246A" w:rsidP="00A42714">
      <w:pPr>
        <w:pStyle w:val="Balk3"/>
        <w:ind w:right="63"/>
        <w:jc w:val="both"/>
      </w:pPr>
      <w:r w:rsidRPr="00BD4A7F">
        <w:t>C.2.3.</w:t>
      </w:r>
      <w:r w:rsidR="00812AE8" w:rsidRPr="00BD4A7F">
        <w:t xml:space="preserve"> </w:t>
      </w:r>
      <w:r w:rsidRPr="00BD4A7F">
        <w:t xml:space="preserve">Üniversite dışı kaynaklara yönelim </w:t>
      </w:r>
    </w:p>
    <w:p w14:paraId="5706341A"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2CFBB96" w14:textId="77777777" w:rsidTr="005D5542">
        <w:tc>
          <w:tcPr>
            <w:tcW w:w="1836" w:type="dxa"/>
            <w:shd w:val="clear" w:color="auto" w:fill="auto"/>
          </w:tcPr>
          <w:p w14:paraId="2409A349"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0C9F932"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F69A63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319740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284FC4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08B47E6" w14:textId="77777777" w:rsidTr="005D5542">
        <w:tc>
          <w:tcPr>
            <w:tcW w:w="1836" w:type="dxa"/>
            <w:shd w:val="clear" w:color="auto" w:fill="auto"/>
          </w:tcPr>
          <w:p w14:paraId="065C4A61" w14:textId="266181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araştırma ve geliştirme faaliyetleri için üniversite dışı kaynaklara herhangi bir yönelimi bulunmamaktadır.</w:t>
            </w:r>
          </w:p>
        </w:tc>
        <w:tc>
          <w:tcPr>
            <w:tcW w:w="1836" w:type="dxa"/>
            <w:shd w:val="clear" w:color="auto" w:fill="auto"/>
          </w:tcPr>
          <w:p w14:paraId="1D9E1966" w14:textId="059F0E5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üniversite dışı kaynakların kullanımına ilişkin yöntem ve destek birimlerin oluşturulmasına ilişkin planları bulunmaktadır. Ancak bu planlar doğrultusunda yapılmış uygulamalar bulunmamaktadır veya tüm birimleri kapsamayan uygulamalar bulunmaktadır.</w:t>
            </w:r>
          </w:p>
        </w:tc>
        <w:tc>
          <w:tcPr>
            <w:tcW w:w="1837" w:type="dxa"/>
            <w:shd w:val="clear" w:color="auto" w:fill="auto"/>
          </w:tcPr>
          <w:p w14:paraId="55410D55" w14:textId="41F690BA"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ve geliştirme faaliyetlerini kurumsal amaçlar 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3BA96752" w14:textId="2B1AF6F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ve geliştirme faaliyetlerini kurumsal amaçlar doğrultusunda sürdürebilmek için üniversite dışı kaynakların 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4481B2A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araştırma ve geliştirme faaliyetlerini kurumsal amaçlar (araştırma politikası, hedefleri, stratejisi) doğrultusunda sürdürebilmek için üniversite dışı kaynakların kullanımına ilişkin sürdürülebilir ve olgunlaşmış uygulamalar kurumun tamamında benimsenmiş ve güvence altına alınmıştır; kurumun kendine özgü ve yenilikçi birçok uygulaması bulunmakta ve bu uygulamaların bir kısmı diğer kurumlar tarafından </w:t>
            </w:r>
            <w:r w:rsidRPr="00BD4A7F">
              <w:rPr>
                <w:rFonts w:cs="Times New Roman"/>
                <w:b w:val="0"/>
                <w:i w:val="0"/>
                <w:color w:val="000000" w:themeColor="text1"/>
                <w:sz w:val="20"/>
                <w:szCs w:val="20"/>
              </w:rPr>
              <w:lastRenderedPageBreak/>
              <w:t xml:space="preserve">örnek alınmaktadır. </w:t>
            </w:r>
          </w:p>
        </w:tc>
      </w:tr>
    </w:tbl>
    <w:p w14:paraId="2A523A11" w14:textId="77777777" w:rsidR="005D5542" w:rsidRPr="00BD4A7F" w:rsidRDefault="005D5542" w:rsidP="00A42714">
      <w:pPr>
        <w:pStyle w:val="Balk3"/>
        <w:ind w:left="851" w:right="63" w:hanging="733"/>
        <w:jc w:val="both"/>
      </w:pPr>
    </w:p>
    <w:p w14:paraId="2945A027" w14:textId="77777777" w:rsidR="00830A40" w:rsidRDefault="00830A40" w:rsidP="00A42714">
      <w:pPr>
        <w:pStyle w:val="Balk3"/>
        <w:ind w:right="63"/>
        <w:jc w:val="both"/>
      </w:pPr>
    </w:p>
    <w:p w14:paraId="6B1BEADA" w14:textId="77777777" w:rsidR="00BE246A" w:rsidRPr="00BD4A7F" w:rsidRDefault="00BE246A" w:rsidP="00A42714">
      <w:pPr>
        <w:pStyle w:val="Balk3"/>
        <w:ind w:right="63"/>
        <w:jc w:val="both"/>
      </w:pPr>
      <w:r w:rsidRPr="00BD4A7F">
        <w:t>C.2.4. Doktora programları (mezun sayıları, eğilimler) ve post-doc imkanları</w:t>
      </w:r>
    </w:p>
    <w:p w14:paraId="6CF11354"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F04F5B3" w14:textId="77777777" w:rsidTr="005D5542">
        <w:tc>
          <w:tcPr>
            <w:tcW w:w="1836" w:type="dxa"/>
            <w:shd w:val="clear" w:color="auto" w:fill="auto"/>
          </w:tcPr>
          <w:p w14:paraId="777F73E6"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F8E3E7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EFEEAB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480459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7FA0E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77A8C9A" w14:textId="77777777" w:rsidTr="005D5542">
        <w:tc>
          <w:tcPr>
            <w:tcW w:w="1836" w:type="dxa"/>
            <w:shd w:val="clear" w:color="auto" w:fill="auto"/>
          </w:tcPr>
          <w:p w14:paraId="6BE93680" w14:textId="77777777" w:rsidR="00461B2B" w:rsidRPr="00BD4A7F" w:rsidRDefault="00461B2B" w:rsidP="006A7A1D">
            <w:pPr>
              <w:ind w:right="63"/>
              <w:rPr>
                <w:rFonts w:ascii="Times New Roman" w:hAnsi="Times New Roman" w:cs="Times New Roman"/>
                <w:color w:val="000000" w:themeColor="text1"/>
                <w:sz w:val="20"/>
                <w:szCs w:val="20"/>
              </w:rPr>
            </w:pPr>
            <w:r w:rsidRPr="00830A40">
              <w:rPr>
                <w:rFonts w:ascii="Times New Roman" w:hAnsi="Times New Roman" w:cs="Times New Roman"/>
                <w:color w:val="000000" w:themeColor="text1"/>
                <w:sz w:val="20"/>
                <w:szCs w:val="20"/>
                <w:highlight w:val="yellow"/>
              </w:rPr>
              <w:t>Kurumun araştırma politikası, hedefleri, stratejisi ile uyumlu doktora ve post-doc programları bulunmamaktadır.</w:t>
            </w:r>
          </w:p>
          <w:p w14:paraId="6C52A28D"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3932E2D9" w14:textId="6CDCB09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 politikası, hedefleri ve stratejileri ile uyumlu doktora ve post-doc programlarına ilişkin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703580C3" w14:textId="696FF78F"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politikası, hedefleri ve stratejileri ile uyumlu ve destekleyen doktora ve post-doc programları yürütülmektedir. Ancak bu uygulamaların sonuçları izlenmemektedir.</w:t>
            </w:r>
          </w:p>
        </w:tc>
        <w:tc>
          <w:tcPr>
            <w:tcW w:w="1838" w:type="dxa"/>
            <w:shd w:val="clear" w:color="auto" w:fill="auto"/>
          </w:tcPr>
          <w:p w14:paraId="4F99A230" w14:textId="07790D4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politikası, hedefleri ve stratejileri ile uyumlu ve destekleyen doktora ve post-doc programlarının çıktıları düzenli olarak izlenmekte ve izlem sonuçları paydaşlarla birlikte değerlendirilerek önlemler alınmaktadır.</w:t>
            </w:r>
          </w:p>
        </w:tc>
        <w:tc>
          <w:tcPr>
            <w:tcW w:w="1838" w:type="dxa"/>
            <w:shd w:val="clear" w:color="auto" w:fill="auto"/>
          </w:tcPr>
          <w:p w14:paraId="53EFF443" w14:textId="49FF3EF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araştırma ve geliştirme faaliyetlerini kurumsal amaçlar (araştırma politikası, hedefleri, stratejisi) doğrultusunda sürdürebilmek için doktora ve post-doc programlarına ilişkin bütünleşik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7370B6C0" w14:textId="77777777" w:rsidR="005D5542" w:rsidRPr="00BD4A7F" w:rsidRDefault="005D5542" w:rsidP="00A42714">
      <w:pPr>
        <w:pStyle w:val="Balk3"/>
        <w:ind w:left="851" w:right="63" w:hanging="733"/>
        <w:jc w:val="both"/>
      </w:pPr>
    </w:p>
    <w:p w14:paraId="085286D0" w14:textId="09C4AB5A" w:rsidR="00BE246A" w:rsidRPr="00BD4A7F" w:rsidRDefault="00BE246A" w:rsidP="00A42714">
      <w:pPr>
        <w:pStyle w:val="Balk2"/>
        <w:ind w:left="0" w:right="63" w:firstLine="0"/>
        <w:jc w:val="both"/>
        <w:rPr>
          <w:rFonts w:cs="Times New Roman"/>
          <w:szCs w:val="24"/>
        </w:rPr>
      </w:pPr>
      <w:bookmarkStart w:id="26" w:name="_Toc65666300"/>
      <w:r w:rsidRPr="00BD4A7F">
        <w:rPr>
          <w:rFonts w:cs="Times New Roman"/>
          <w:szCs w:val="24"/>
        </w:rPr>
        <w:t>C.3</w:t>
      </w:r>
      <w:r w:rsidR="00812AE8" w:rsidRPr="00BD4A7F">
        <w:rPr>
          <w:rFonts w:cs="Times New Roman"/>
          <w:szCs w:val="24"/>
        </w:rPr>
        <w:t>.</w:t>
      </w:r>
      <w:r w:rsidRPr="00BD4A7F">
        <w:rPr>
          <w:rFonts w:cs="Times New Roman"/>
          <w:szCs w:val="24"/>
        </w:rPr>
        <w:t xml:space="preserve"> Araştırma Yetkinliği</w:t>
      </w:r>
      <w:bookmarkEnd w:id="26"/>
    </w:p>
    <w:p w14:paraId="6F3B8E7F" w14:textId="77777777" w:rsidR="00BE246A" w:rsidRPr="00BD4A7F" w:rsidRDefault="00BE246A" w:rsidP="007C0383">
      <w:pPr>
        <w:ind w:right="63"/>
        <w:jc w:val="both"/>
        <w:rPr>
          <w:rFonts w:ascii="Times New Roman" w:hAnsi="Times New Roman" w:cs="Times New Roman"/>
          <w:sz w:val="24"/>
          <w:szCs w:val="24"/>
        </w:rPr>
      </w:pPr>
    </w:p>
    <w:p w14:paraId="5AD69A37" w14:textId="77777777" w:rsidR="00BE246A" w:rsidRPr="00BD4A7F" w:rsidRDefault="00BE246A" w:rsidP="00A42714">
      <w:pPr>
        <w:pStyle w:val="Balk3"/>
        <w:ind w:right="63"/>
        <w:jc w:val="both"/>
      </w:pPr>
      <w:r w:rsidRPr="00BD4A7F">
        <w:t>C.3.1. Öğretim elemanlarının araştırma yetkinliği ve araştırma yetkinliğinin geliştirilmesi</w:t>
      </w:r>
    </w:p>
    <w:p w14:paraId="37856255"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85186DE" w14:textId="77777777" w:rsidTr="005D5542">
        <w:tc>
          <w:tcPr>
            <w:tcW w:w="1836" w:type="dxa"/>
            <w:shd w:val="clear" w:color="auto" w:fill="auto"/>
          </w:tcPr>
          <w:p w14:paraId="131A2841"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D870321"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F8FE7B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EB8884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8510C4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91D4E2D" w14:textId="77777777" w:rsidTr="005D5542">
        <w:tc>
          <w:tcPr>
            <w:tcW w:w="1836" w:type="dxa"/>
            <w:shd w:val="clear" w:color="auto" w:fill="auto"/>
          </w:tcPr>
          <w:p w14:paraId="5AAFC285" w14:textId="38F53740"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öğretim elemanlarının araştırma yetkinliğinin (uzmanlıklar, birikim, sayı ve dağılım)  değerlendirilmesine ve geliştirilmesine yönelik bir mekanizma bulunmamaktadır.</w:t>
            </w:r>
          </w:p>
        </w:tc>
        <w:tc>
          <w:tcPr>
            <w:tcW w:w="1836" w:type="dxa"/>
            <w:shd w:val="clear" w:color="auto" w:fill="auto"/>
          </w:tcPr>
          <w:p w14:paraId="23C65A49" w14:textId="325563E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öğretim elemanlarının araştırma yetkinliğinin değerlendirilmesine ve geliştirilmesine yönelik planlar ve tanımlı süreçler bulunmaktadır. Ancak bu planlar ve süreçler doğrultusunda yapılmış uygulamalar bulunmamaktadır veya tüm birimleri </w:t>
            </w:r>
            <w:r w:rsidRPr="00BD4A7F">
              <w:rPr>
                <w:rFonts w:cs="Times New Roman"/>
                <w:b w:val="0"/>
                <w:i w:val="0"/>
                <w:color w:val="000000" w:themeColor="text1"/>
                <w:sz w:val="20"/>
                <w:szCs w:val="20"/>
              </w:rPr>
              <w:lastRenderedPageBreak/>
              <w:t>kapsamayan uygulamalar bulunmaktadır.</w:t>
            </w:r>
          </w:p>
        </w:tc>
        <w:tc>
          <w:tcPr>
            <w:tcW w:w="1837" w:type="dxa"/>
            <w:shd w:val="clear" w:color="auto" w:fill="auto"/>
          </w:tcPr>
          <w:p w14:paraId="0B826090" w14:textId="10E72E2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Kurumda, öğretim elemanlarının araştırma yetkinliğinin değerlendirilmesine ve geliştirilmesine yönelik uygulamalar tüm alanları kapsayan şekilde yürütülmektedir. Ancak bu uygulamaların sonuçları izlenmemektedir.</w:t>
            </w:r>
          </w:p>
        </w:tc>
        <w:tc>
          <w:tcPr>
            <w:tcW w:w="1838" w:type="dxa"/>
            <w:shd w:val="clear" w:color="auto" w:fill="auto"/>
          </w:tcPr>
          <w:p w14:paraId="23BF3713" w14:textId="0FE14FDA"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51C129F2"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kurumsal amaçlar (araştırma politikası, hedefleri, stratejisi) doğrultusunda öğretim elemanlarının araştırma yetkinliğinin değerlendirilmesi ve geliştirilmesine ilişkin sürdürülebilir ve olgunlaşmış uygulamalar kurumun </w:t>
            </w:r>
            <w:r w:rsidRPr="00BD4A7F">
              <w:rPr>
                <w:rFonts w:cs="Times New Roman"/>
                <w:b w:val="0"/>
                <w:i w:val="0"/>
                <w:color w:val="000000" w:themeColor="text1"/>
                <w:sz w:val="20"/>
                <w:szCs w:val="20"/>
              </w:rPr>
              <w:lastRenderedPageBreak/>
              <w:t>tamamında benimsenmiş ve güvence altına alınmıştır; kurumun kendine özgü ve yenilikçi birçok uygulaması bulunmakta ve bu uygulamaların bir kısmı diğer kurumlar tarafından örnek alınmaktadır.</w:t>
            </w:r>
          </w:p>
        </w:tc>
      </w:tr>
    </w:tbl>
    <w:p w14:paraId="6F1DB831" w14:textId="77777777" w:rsidR="00830A40" w:rsidRDefault="00830A40" w:rsidP="00A42714">
      <w:pPr>
        <w:pStyle w:val="Balk3"/>
        <w:ind w:right="63"/>
        <w:jc w:val="both"/>
      </w:pPr>
    </w:p>
    <w:p w14:paraId="623024F3" w14:textId="77777777" w:rsidR="00830A40" w:rsidRDefault="00830A40" w:rsidP="00A42714">
      <w:pPr>
        <w:pStyle w:val="Balk3"/>
        <w:ind w:right="63"/>
        <w:jc w:val="both"/>
      </w:pPr>
    </w:p>
    <w:p w14:paraId="40055A32" w14:textId="0D28348A" w:rsidR="00BE246A" w:rsidRPr="00BD4A7F" w:rsidRDefault="00BE246A" w:rsidP="00A42714">
      <w:pPr>
        <w:pStyle w:val="Balk3"/>
        <w:ind w:right="63"/>
        <w:jc w:val="both"/>
      </w:pPr>
      <w:r w:rsidRPr="00F3082E">
        <w:t xml:space="preserve">C.3.2. </w:t>
      </w:r>
      <w:r w:rsidR="00270FC1" w:rsidRPr="00F3082E">
        <w:t>Ulusal ve uluslararası ortak programlar ve ortak araştırma birimleri</w:t>
      </w:r>
    </w:p>
    <w:p w14:paraId="5B98EC7D"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9911BB2" w14:textId="77777777" w:rsidTr="005D5542">
        <w:tc>
          <w:tcPr>
            <w:tcW w:w="1836" w:type="dxa"/>
            <w:shd w:val="clear" w:color="auto" w:fill="auto"/>
          </w:tcPr>
          <w:p w14:paraId="14B55419"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B681103"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2614FF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A45B98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FEC5BF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B9F8423" w14:textId="77777777" w:rsidTr="005D5542">
        <w:tc>
          <w:tcPr>
            <w:tcW w:w="1836" w:type="dxa"/>
            <w:shd w:val="clear" w:color="auto" w:fill="auto"/>
          </w:tcPr>
          <w:p w14:paraId="37B7401D" w14:textId="77777777" w:rsidR="00461B2B" w:rsidRPr="00BD4A7F" w:rsidRDefault="00461B2B" w:rsidP="006A7A1D">
            <w:pPr>
              <w:ind w:right="63"/>
              <w:rPr>
                <w:rFonts w:ascii="Times New Roman" w:hAnsi="Times New Roman" w:cs="Times New Roman"/>
                <w:color w:val="000000" w:themeColor="text1"/>
                <w:sz w:val="20"/>
                <w:szCs w:val="20"/>
              </w:rPr>
            </w:pPr>
            <w:r w:rsidRPr="00AB4A89">
              <w:rPr>
                <w:rFonts w:ascii="Times New Roman" w:hAnsi="Times New Roman" w:cs="Times New Roman"/>
                <w:color w:val="000000" w:themeColor="text1"/>
                <w:sz w:val="20"/>
                <w:szCs w:val="20"/>
                <w:highlight w:val="yellow"/>
              </w:rPr>
              <w:t>Kurumda ulusal ve uluslararası düzeyde kurum içi ve kurumlar arası ortak programlar ve ortak araştırma birimleri ile araştırma ağlarına katılım ve işbirlikleri kurma gibi çoklu araştırma faaliyetleri bulunmamaktadır</w:t>
            </w:r>
            <w:r w:rsidRPr="00BD4A7F">
              <w:rPr>
                <w:rFonts w:ascii="Times New Roman" w:hAnsi="Times New Roman" w:cs="Times New Roman"/>
                <w:color w:val="000000" w:themeColor="text1"/>
                <w:sz w:val="20"/>
                <w:szCs w:val="20"/>
              </w:rPr>
              <w:t>.</w:t>
            </w:r>
          </w:p>
          <w:p w14:paraId="0C235BE6" w14:textId="77777777" w:rsidR="00461B2B" w:rsidRPr="00BD4A7F" w:rsidRDefault="00461B2B" w:rsidP="006A7A1D">
            <w:pPr>
              <w:ind w:right="63"/>
              <w:rPr>
                <w:rFonts w:ascii="Times New Roman" w:hAnsi="Times New Roman" w:cs="Times New Roman"/>
                <w:color w:val="000000" w:themeColor="text1"/>
                <w:sz w:val="20"/>
                <w:szCs w:val="20"/>
              </w:rPr>
            </w:pPr>
          </w:p>
          <w:p w14:paraId="7EE07D5D"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053642BD" w14:textId="4389455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tc>
        <w:tc>
          <w:tcPr>
            <w:tcW w:w="1837" w:type="dxa"/>
            <w:shd w:val="clear" w:color="auto" w:fill="auto"/>
          </w:tcPr>
          <w:p w14:paraId="0DAAFA25" w14:textId="0436230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 ve uygulamalar tüm alanları kapsayacak şekilde yürütülmektedir. Ancak bu uygulamaların sonuçları izlenmemektedir.</w:t>
            </w:r>
          </w:p>
        </w:tc>
        <w:tc>
          <w:tcPr>
            <w:tcW w:w="1838" w:type="dxa"/>
            <w:shd w:val="clear" w:color="auto" w:fill="auto"/>
          </w:tcPr>
          <w:p w14:paraId="734B1ABB" w14:textId="2BEB7AA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ulusal ve uluslararası düzeyde kurum içi ve kurumlar arası ortak programlar ve ortak araştırma birimleri ile araştırma ağlarına katılım ve işbirlikleri kurma gibi çoklu araştırma faaliyetler ve uygulamalar düzenli olarak izlenmekte ve izlem sonuçları paydaşlarla birlikte değerlendirilerek önlemler alınmaktadır. </w:t>
            </w:r>
          </w:p>
        </w:tc>
        <w:tc>
          <w:tcPr>
            <w:tcW w:w="1838" w:type="dxa"/>
            <w:shd w:val="clear" w:color="auto" w:fill="auto"/>
          </w:tcPr>
          <w:p w14:paraId="234D681A" w14:textId="03CCEC6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619D129F" w14:textId="77777777" w:rsidR="005D5542" w:rsidRPr="00BD4A7F" w:rsidRDefault="005D5542" w:rsidP="00A42714">
      <w:pPr>
        <w:pStyle w:val="Balk3"/>
        <w:ind w:left="851" w:right="63" w:hanging="733"/>
        <w:jc w:val="both"/>
      </w:pPr>
    </w:p>
    <w:p w14:paraId="20D55E75" w14:textId="77777777" w:rsidR="00AB4A89" w:rsidRDefault="00AB4A89" w:rsidP="00A42714">
      <w:pPr>
        <w:pStyle w:val="Balk2"/>
        <w:ind w:left="0" w:right="63" w:firstLine="0"/>
        <w:jc w:val="both"/>
        <w:rPr>
          <w:rFonts w:cs="Times New Roman"/>
          <w:szCs w:val="24"/>
        </w:rPr>
      </w:pPr>
    </w:p>
    <w:p w14:paraId="34957D1B" w14:textId="77777777" w:rsidR="00AB4A89" w:rsidRDefault="00AB4A89" w:rsidP="00A42714">
      <w:pPr>
        <w:pStyle w:val="Balk2"/>
        <w:ind w:left="0" w:right="63" w:firstLine="0"/>
        <w:jc w:val="both"/>
        <w:rPr>
          <w:rFonts w:cs="Times New Roman"/>
          <w:szCs w:val="24"/>
        </w:rPr>
      </w:pPr>
    </w:p>
    <w:p w14:paraId="55180F2C" w14:textId="209266A8" w:rsidR="00BE246A" w:rsidRPr="00BD4A7F" w:rsidRDefault="00BE246A" w:rsidP="00A42714">
      <w:pPr>
        <w:pStyle w:val="Balk2"/>
        <w:ind w:left="0" w:right="63" w:firstLine="0"/>
        <w:jc w:val="both"/>
        <w:rPr>
          <w:rFonts w:cs="Times New Roman"/>
          <w:szCs w:val="24"/>
        </w:rPr>
      </w:pPr>
      <w:bookmarkStart w:id="27" w:name="_Toc65666301"/>
      <w:r w:rsidRPr="00BD4A7F">
        <w:rPr>
          <w:rFonts w:cs="Times New Roman"/>
          <w:szCs w:val="24"/>
        </w:rPr>
        <w:lastRenderedPageBreak/>
        <w:t>C.4</w:t>
      </w:r>
      <w:r w:rsidR="00E7602B" w:rsidRPr="00BD4A7F">
        <w:rPr>
          <w:rFonts w:cs="Times New Roman"/>
          <w:szCs w:val="24"/>
        </w:rPr>
        <w:t>.</w:t>
      </w:r>
      <w:r w:rsidRPr="00BD4A7F">
        <w:rPr>
          <w:rFonts w:cs="Times New Roman"/>
          <w:szCs w:val="24"/>
        </w:rPr>
        <w:t xml:space="preserve"> Araştırma Performansı</w:t>
      </w:r>
      <w:bookmarkEnd w:id="27"/>
    </w:p>
    <w:p w14:paraId="17C586A8" w14:textId="77777777" w:rsidR="00BE246A" w:rsidRPr="00BD4A7F" w:rsidRDefault="00BE246A" w:rsidP="007C0383">
      <w:pPr>
        <w:ind w:right="63"/>
        <w:jc w:val="both"/>
        <w:rPr>
          <w:rFonts w:ascii="Times New Roman" w:hAnsi="Times New Roman" w:cs="Times New Roman"/>
          <w:sz w:val="24"/>
          <w:szCs w:val="24"/>
        </w:rPr>
      </w:pPr>
    </w:p>
    <w:p w14:paraId="0FCB8B83" w14:textId="77777777" w:rsidR="00BE246A" w:rsidRPr="00BD4A7F" w:rsidRDefault="00BE246A" w:rsidP="00A42714">
      <w:pPr>
        <w:pStyle w:val="Balk3"/>
        <w:ind w:right="63"/>
        <w:jc w:val="both"/>
      </w:pPr>
      <w:r w:rsidRPr="00BD4A7F">
        <w:t>C.4.1. Öğretim elemanı performans değerlendirmesi</w:t>
      </w:r>
    </w:p>
    <w:p w14:paraId="684671DD"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2D8CD3B" w14:textId="77777777" w:rsidTr="005D5542">
        <w:tc>
          <w:tcPr>
            <w:tcW w:w="1836" w:type="dxa"/>
            <w:shd w:val="clear" w:color="auto" w:fill="auto"/>
          </w:tcPr>
          <w:p w14:paraId="718B1322"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F69F61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F138CA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C06CB1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A9F99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077F7D3" w14:textId="77777777" w:rsidTr="005D5542">
        <w:tc>
          <w:tcPr>
            <w:tcW w:w="1836" w:type="dxa"/>
            <w:shd w:val="clear" w:color="auto" w:fill="auto"/>
          </w:tcPr>
          <w:p w14:paraId="52460CD3" w14:textId="520B56A9" w:rsidR="00461B2B" w:rsidRPr="00BD4A7F" w:rsidRDefault="00461B2B"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öğretim elemanlarının araştırma performansının izlenmesine ve değerlendirmesine yönelik uygulamalar bulunmamaktadır.</w:t>
            </w:r>
          </w:p>
        </w:tc>
        <w:tc>
          <w:tcPr>
            <w:tcW w:w="1836" w:type="dxa"/>
            <w:shd w:val="clear" w:color="auto" w:fill="auto"/>
          </w:tcPr>
          <w:p w14:paraId="6466E3ED" w14:textId="180865D7"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birimleri kapsamayan uygulamalar bulunmaktadır.</w:t>
            </w:r>
          </w:p>
        </w:tc>
        <w:tc>
          <w:tcPr>
            <w:tcW w:w="1837" w:type="dxa"/>
            <w:shd w:val="clear" w:color="auto" w:fill="auto"/>
          </w:tcPr>
          <w:p w14:paraId="5A42F3CE" w14:textId="1537B7C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159242DC"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BD4A7F" w:rsidRDefault="00461B2B" w:rsidP="006A7A1D">
            <w:pPr>
              <w:ind w:right="63"/>
              <w:rPr>
                <w:rFonts w:ascii="Times New Roman" w:hAnsi="Times New Roman" w:cs="Times New Roman"/>
                <w:color w:val="000000" w:themeColor="text1"/>
                <w:sz w:val="20"/>
                <w:szCs w:val="20"/>
              </w:rPr>
            </w:pPr>
          </w:p>
          <w:p w14:paraId="6A9C6C1D" w14:textId="77777777" w:rsidR="00461B2B" w:rsidRPr="00BD4A7F" w:rsidRDefault="00461B2B" w:rsidP="006A7A1D">
            <w:pPr>
              <w:ind w:right="63"/>
              <w:rPr>
                <w:rFonts w:ascii="Times New Roman" w:hAnsi="Times New Roman" w:cs="Times New Roman"/>
                <w:color w:val="000000" w:themeColor="text1"/>
                <w:sz w:val="20"/>
                <w:szCs w:val="20"/>
              </w:rPr>
            </w:pPr>
          </w:p>
          <w:p w14:paraId="55901793"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13E55844" w14:textId="0DEC7A4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öğretim elemanlarının araştırma-geliştirme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756B52A9" w14:textId="77777777" w:rsidR="005D5542" w:rsidRPr="00BD4A7F" w:rsidRDefault="005D5542" w:rsidP="00A42714">
      <w:pPr>
        <w:pStyle w:val="Balk3"/>
        <w:ind w:left="851" w:right="63" w:hanging="733"/>
        <w:jc w:val="both"/>
      </w:pPr>
    </w:p>
    <w:p w14:paraId="0EB3E813" w14:textId="77777777" w:rsidR="00BE246A" w:rsidRPr="00BD4A7F" w:rsidRDefault="00BE246A" w:rsidP="00A42714">
      <w:pPr>
        <w:pStyle w:val="Balk3"/>
        <w:ind w:right="63"/>
        <w:jc w:val="both"/>
      </w:pPr>
    </w:p>
    <w:p w14:paraId="26DADF52" w14:textId="77777777" w:rsidR="00BE246A" w:rsidRPr="00BD4A7F" w:rsidRDefault="00BE246A" w:rsidP="00A42714">
      <w:pPr>
        <w:pStyle w:val="Balk3"/>
        <w:ind w:right="63"/>
        <w:jc w:val="both"/>
      </w:pPr>
      <w:r w:rsidRPr="00BD4A7F">
        <w:t>C.4.2. Araştırma performansının değerlendirilmesi ve sonuçlara dayalı iyileştirilmesi</w:t>
      </w:r>
    </w:p>
    <w:p w14:paraId="0263ECEE"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7BDAF82" w14:textId="77777777" w:rsidTr="005D5542">
        <w:tc>
          <w:tcPr>
            <w:tcW w:w="1836" w:type="dxa"/>
            <w:shd w:val="clear" w:color="auto" w:fill="auto"/>
          </w:tcPr>
          <w:p w14:paraId="4E851045"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1CE0E8B"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910D56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5D84B6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5D2817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5D55F23" w14:textId="77777777" w:rsidTr="005D5542">
        <w:tc>
          <w:tcPr>
            <w:tcW w:w="1836" w:type="dxa"/>
            <w:shd w:val="clear" w:color="auto" w:fill="auto"/>
          </w:tcPr>
          <w:p w14:paraId="2303030B" w14:textId="14DB6C50" w:rsidR="00461B2B" w:rsidRPr="00BD4A7F" w:rsidRDefault="00461B2B" w:rsidP="00A42714">
            <w:pPr>
              <w:pStyle w:val="Balk3"/>
              <w:ind w:left="-59" w:right="63" w:firstLine="0"/>
              <w:jc w:val="both"/>
              <w:outlineLvl w:val="2"/>
              <w:rPr>
                <w:b w:val="0"/>
                <w:i w:val="0"/>
                <w:sz w:val="20"/>
                <w:szCs w:val="20"/>
              </w:rPr>
            </w:pPr>
            <w:r w:rsidRPr="00AB4A89">
              <w:rPr>
                <w:rFonts w:cs="Times New Roman"/>
                <w:b w:val="0"/>
                <w:i w:val="0"/>
                <w:color w:val="000000" w:themeColor="text1"/>
                <w:sz w:val="20"/>
                <w:szCs w:val="20"/>
                <w:highlight w:val="yellow"/>
              </w:rPr>
              <w:t>Kurumda araştırma performansının izlenmesine ve değerlendirmesine yönelik uygulamalar bulunmamaktadır.</w:t>
            </w:r>
          </w:p>
        </w:tc>
        <w:tc>
          <w:tcPr>
            <w:tcW w:w="1836" w:type="dxa"/>
            <w:shd w:val="clear" w:color="auto" w:fill="auto"/>
          </w:tcPr>
          <w:p w14:paraId="4598774A" w14:textId="40D6F827" w:rsidR="00461B2B" w:rsidRPr="00BD4A7F" w:rsidRDefault="00461B2B" w:rsidP="00A42714">
            <w:pPr>
              <w:pStyle w:val="Balk3"/>
              <w:ind w:left="-59" w:right="63" w:firstLine="0"/>
              <w:jc w:val="both"/>
              <w:outlineLvl w:val="2"/>
              <w:rPr>
                <w:b w:val="0"/>
                <w:sz w:val="20"/>
                <w:szCs w:val="20"/>
              </w:rPr>
            </w:pPr>
            <w:r w:rsidRPr="00BD4A7F">
              <w:rPr>
                <w:rFonts w:cs="Times New Roman"/>
                <w:b w:val="0"/>
                <w:i w:val="0"/>
                <w:color w:val="000000" w:themeColor="text1"/>
                <w:sz w:val="20"/>
                <w:szCs w:val="20"/>
              </w:rPr>
              <w:t>Kurumda araştırma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052537DD" w14:textId="11FAC7C3"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t xml:space="preserve">Kurumda araştırma performansının izlenmesine ve değerlendirmesine yönelik uygulamalar tüm alanları ve birimleri (araştırma merkezleri de dâhil) kapsar şekilde yürütülmektedir. Ancak bu uygulamaların sonuçları izlenmemektedir veya karar almalarda </w:t>
            </w:r>
            <w:r w:rsidRPr="00BD4A7F">
              <w:rPr>
                <w:rFonts w:cs="Times New Roman"/>
                <w:b w:val="0"/>
                <w:i w:val="0"/>
                <w:color w:val="000000" w:themeColor="text1"/>
                <w:sz w:val="20"/>
                <w:szCs w:val="20"/>
              </w:rPr>
              <w:lastRenderedPageBreak/>
              <w:t>kullanılmamaktadır.</w:t>
            </w:r>
          </w:p>
        </w:tc>
        <w:tc>
          <w:tcPr>
            <w:tcW w:w="1838" w:type="dxa"/>
            <w:shd w:val="clear" w:color="auto" w:fill="auto"/>
          </w:tcPr>
          <w:p w14:paraId="7FDCD4ED" w14:textId="5CCE4447"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lastRenderedPageBreak/>
              <w:t xml:space="preserve">Kurumda tüm birimlerin araştırma performansı izlenerek değerlendirilmekte ve karar almalarda (performans temelli teşvik-takdir mekanizmaları vb.) kullanılmaktadır. Buna ilişkin uygulamalar düzenli olarak izlenmekte ve izlem sonuçları paydaşlarla birlikte değerlendirilerek </w:t>
            </w:r>
            <w:r w:rsidRPr="00BD4A7F">
              <w:rPr>
                <w:rFonts w:cs="Times New Roman"/>
                <w:b w:val="0"/>
                <w:i w:val="0"/>
                <w:color w:val="000000" w:themeColor="text1"/>
                <w:sz w:val="20"/>
                <w:szCs w:val="20"/>
              </w:rPr>
              <w:lastRenderedPageBreak/>
              <w:t>önlemler alınmaktadır.</w:t>
            </w:r>
          </w:p>
        </w:tc>
        <w:tc>
          <w:tcPr>
            <w:tcW w:w="1838" w:type="dxa"/>
            <w:shd w:val="clear" w:color="auto" w:fill="auto"/>
          </w:tcPr>
          <w:p w14:paraId="55E1786A" w14:textId="701E39B9"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lastRenderedPageBreak/>
              <w:t xml:space="preserve">Kurumda, kurumsal amaçlar (araştırma politikası, hedefleri, stratejisi) doğrultusunda tüm birimlerin araştırma performansının izlenmesi ve değerlendirilmesine ilişkin sürdürülebilir ve olgunlaşmış uygulamalar kurumun tamamında benimsenmiş ve güvence altına </w:t>
            </w:r>
            <w:r w:rsidRPr="00BD4A7F">
              <w:rPr>
                <w:rFonts w:cs="Times New Roman"/>
                <w:b w:val="0"/>
                <w:i w:val="0"/>
                <w:color w:val="000000" w:themeColor="text1"/>
                <w:sz w:val="20"/>
                <w:szCs w:val="20"/>
              </w:rPr>
              <w:lastRenderedPageBreak/>
              <w:t>alınmıştır; kurumun kendine özgü ve yenilikçi birçok uygulaması bulunmakta ve bu uygulamaların bir kısmı diğer kurumlar tarafından örnek alınmaktadır.</w:t>
            </w:r>
          </w:p>
        </w:tc>
      </w:tr>
    </w:tbl>
    <w:p w14:paraId="25AF9962" w14:textId="77777777" w:rsidR="005D5542" w:rsidRPr="00BD4A7F" w:rsidRDefault="005D5542" w:rsidP="00A42714">
      <w:pPr>
        <w:pStyle w:val="Balk3"/>
        <w:ind w:left="851" w:right="63" w:hanging="733"/>
        <w:jc w:val="both"/>
      </w:pPr>
    </w:p>
    <w:p w14:paraId="23F84E13" w14:textId="77777777" w:rsidR="00BE246A" w:rsidRPr="00BD4A7F" w:rsidRDefault="00BE246A" w:rsidP="00A42714">
      <w:pPr>
        <w:pStyle w:val="Balk3"/>
        <w:ind w:right="63"/>
        <w:jc w:val="both"/>
      </w:pPr>
      <w:r w:rsidRPr="00BD4A7F">
        <w:t>C.4.3. Araştırma bütçe performansı</w:t>
      </w:r>
    </w:p>
    <w:p w14:paraId="6DB4D79C"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FDCA0E1" w14:textId="77777777" w:rsidTr="005D5542">
        <w:tc>
          <w:tcPr>
            <w:tcW w:w="1836" w:type="dxa"/>
            <w:shd w:val="clear" w:color="auto" w:fill="auto"/>
          </w:tcPr>
          <w:p w14:paraId="4DC07043"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A9F861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4E812B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622178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4EE2A6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5F332EA" w14:textId="77777777" w:rsidTr="005D5542">
        <w:tc>
          <w:tcPr>
            <w:tcW w:w="1836" w:type="dxa"/>
            <w:shd w:val="clear" w:color="auto" w:fill="auto"/>
          </w:tcPr>
          <w:p w14:paraId="7E14C940" w14:textId="022F1790" w:rsidR="00461B2B" w:rsidRPr="00BD4A7F" w:rsidRDefault="00461B2B"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araştırma bütçe performansını izlemeye yönelik uygulamalar bulunmamaktadır.</w:t>
            </w:r>
          </w:p>
        </w:tc>
        <w:tc>
          <w:tcPr>
            <w:tcW w:w="1836" w:type="dxa"/>
            <w:shd w:val="clear" w:color="auto" w:fill="auto"/>
          </w:tcPr>
          <w:p w14:paraId="7E79A3A4" w14:textId="63A7AA34"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 bütçe performansını izlemeye ilişkin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1B87D37A" w14:textId="3239844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bütçe performansını izlemeye ve değerlendirmeye ilişkin uygulamalar bulunmaktadır. Ancak bu uygulamaların sonuçları izlenmemektedir veya karar almalarda kullanılmamaktadır.</w:t>
            </w:r>
          </w:p>
        </w:tc>
        <w:tc>
          <w:tcPr>
            <w:tcW w:w="1838" w:type="dxa"/>
            <w:shd w:val="clear" w:color="auto" w:fill="auto"/>
          </w:tcPr>
          <w:p w14:paraId="44C89D67" w14:textId="639389A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 araştırma bütçe performansı izlenerek değerlendirilmekte ve karar almalarda (bütçe dağılımı vb.) kullanılmaktadır. Buna ilişkin uygulamalar düzenli olarak izlenmekte ve izlem sonuçları paydaşlarla birlikte değerlendirilerek önlemler alınmaktadır.</w:t>
            </w:r>
          </w:p>
        </w:tc>
        <w:tc>
          <w:tcPr>
            <w:tcW w:w="1838" w:type="dxa"/>
            <w:shd w:val="clear" w:color="auto" w:fill="auto"/>
          </w:tcPr>
          <w:p w14:paraId="5F4B4717" w14:textId="2E14B5E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tüm birimlerin araştırma bütçe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3DF53AFC" w14:textId="77777777" w:rsidR="005D5542" w:rsidRPr="00BD4A7F" w:rsidRDefault="005D5542" w:rsidP="00A42714">
      <w:pPr>
        <w:pStyle w:val="Balk3"/>
        <w:ind w:left="851" w:right="63" w:hanging="733"/>
        <w:jc w:val="both"/>
      </w:pPr>
    </w:p>
    <w:p w14:paraId="00C98CC4" w14:textId="77777777" w:rsidR="00BE246A" w:rsidRPr="00BD4A7F" w:rsidRDefault="00BE246A" w:rsidP="007C0383">
      <w:pPr>
        <w:pStyle w:val="Balk1"/>
        <w:spacing w:before="120"/>
        <w:ind w:left="0" w:right="63"/>
        <w:jc w:val="both"/>
        <w:rPr>
          <w:rFonts w:cs="Times New Roman"/>
          <w:color w:val="2E74B5" w:themeColor="accent1" w:themeShade="BF"/>
        </w:rPr>
      </w:pPr>
      <w:bookmarkStart w:id="28" w:name="_Toc65666302"/>
      <w:r w:rsidRPr="00BD4A7F">
        <w:rPr>
          <w:rFonts w:cs="Times New Roman"/>
          <w:color w:val="2E74B5" w:themeColor="accent1" w:themeShade="BF"/>
        </w:rPr>
        <w:t>D</w:t>
      </w:r>
      <w:r w:rsidR="00B222D7" w:rsidRPr="00BD4A7F">
        <w:rPr>
          <w:rFonts w:cs="Times New Roman"/>
          <w:color w:val="2E74B5" w:themeColor="accent1" w:themeShade="BF"/>
        </w:rPr>
        <w:t xml:space="preserve">. </w:t>
      </w:r>
      <w:r w:rsidRPr="00BD4A7F">
        <w:rPr>
          <w:rFonts w:cs="Times New Roman"/>
          <w:color w:val="2E74B5" w:themeColor="accent1" w:themeShade="BF"/>
        </w:rPr>
        <w:t>TOPLUMSAL KATKI</w:t>
      </w:r>
      <w:bookmarkEnd w:id="28"/>
    </w:p>
    <w:p w14:paraId="4F29F725" w14:textId="77777777" w:rsidR="00BE246A" w:rsidRPr="00BD4A7F" w:rsidRDefault="00BE246A" w:rsidP="001D4AF3">
      <w:pPr>
        <w:pStyle w:val="Balk1"/>
        <w:spacing w:before="120"/>
        <w:ind w:left="0" w:right="63"/>
        <w:jc w:val="both"/>
        <w:rPr>
          <w:rFonts w:cs="Times New Roman"/>
        </w:rPr>
      </w:pPr>
    </w:p>
    <w:p w14:paraId="17FB2C46" w14:textId="34B6A696" w:rsidR="00BE246A" w:rsidRPr="00BD4A7F" w:rsidRDefault="00BE246A" w:rsidP="00A42714">
      <w:pPr>
        <w:pStyle w:val="Balk2"/>
        <w:ind w:left="0" w:right="63" w:firstLine="0"/>
        <w:jc w:val="both"/>
        <w:rPr>
          <w:rFonts w:cs="Times New Roman"/>
          <w:szCs w:val="24"/>
        </w:rPr>
      </w:pPr>
      <w:bookmarkStart w:id="29" w:name="_Toc65666303"/>
      <w:r w:rsidRPr="00BD4A7F">
        <w:rPr>
          <w:rFonts w:cs="Times New Roman"/>
          <w:szCs w:val="24"/>
        </w:rPr>
        <w:t>D.1</w:t>
      </w:r>
      <w:r w:rsidR="005B377D" w:rsidRPr="00BD4A7F">
        <w:rPr>
          <w:rFonts w:cs="Times New Roman"/>
          <w:szCs w:val="24"/>
        </w:rPr>
        <w:t>.</w:t>
      </w:r>
      <w:r w:rsidRPr="00BD4A7F">
        <w:rPr>
          <w:rFonts w:cs="Times New Roman"/>
          <w:szCs w:val="24"/>
        </w:rPr>
        <w:t xml:space="preserve"> Toplumsal Katkı Stratejisi</w:t>
      </w:r>
      <w:bookmarkEnd w:id="29"/>
    </w:p>
    <w:p w14:paraId="726C86B8" w14:textId="77777777" w:rsidR="00BE246A" w:rsidRPr="00BD4A7F" w:rsidRDefault="00BE246A" w:rsidP="00A42714">
      <w:pPr>
        <w:pStyle w:val="Balk3"/>
        <w:ind w:right="63"/>
        <w:jc w:val="both"/>
      </w:pPr>
      <w:r w:rsidRPr="00BD4A7F">
        <w:t>D.1.1. Toplumsal katkı politikası, hedefleri ve stratejisi</w:t>
      </w:r>
    </w:p>
    <w:p w14:paraId="2371665B" w14:textId="77777777" w:rsidR="005D5542" w:rsidRPr="00BD4A7F" w:rsidRDefault="005D5542" w:rsidP="00A42714">
      <w:pPr>
        <w:pStyle w:val="Balk3"/>
        <w:ind w:left="851" w:right="63" w:hanging="733"/>
        <w:jc w:val="both"/>
      </w:pPr>
    </w:p>
    <w:p w14:paraId="0606A85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15"/>
        <w:gridCol w:w="1814"/>
        <w:gridCol w:w="2247"/>
        <w:gridCol w:w="1760"/>
        <w:gridCol w:w="1775"/>
      </w:tblGrid>
      <w:tr w:rsidR="005D5542" w:rsidRPr="00BD4A7F" w14:paraId="7E419092" w14:textId="77777777" w:rsidTr="005D5542">
        <w:tc>
          <w:tcPr>
            <w:tcW w:w="1836" w:type="dxa"/>
            <w:shd w:val="clear" w:color="auto" w:fill="auto"/>
          </w:tcPr>
          <w:p w14:paraId="4874580F" w14:textId="77777777" w:rsidR="005D5542" w:rsidRPr="00BD4A7F"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2632479" w14:textId="77777777" w:rsidR="005D5542" w:rsidRPr="00BD4A7F"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07AF473"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800A5FD"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EC95F4"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B39507F" w14:textId="77777777" w:rsidTr="005D5542">
        <w:tc>
          <w:tcPr>
            <w:tcW w:w="1836" w:type="dxa"/>
            <w:shd w:val="clear" w:color="auto" w:fill="auto"/>
          </w:tcPr>
          <w:p w14:paraId="34543690" w14:textId="33BD5330"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tanımlı toplumsal katkı politikası, hedefleri ve stratejisi bulunmamaktadır</w:t>
            </w:r>
            <w:r w:rsidRPr="00BD4A7F">
              <w:rPr>
                <w:rFonts w:cs="Times New Roman"/>
                <w:b w:val="0"/>
                <w:i w:val="0"/>
                <w:color w:val="000000" w:themeColor="text1"/>
                <w:sz w:val="20"/>
                <w:szCs w:val="20"/>
              </w:rPr>
              <w:t>.</w:t>
            </w:r>
          </w:p>
        </w:tc>
        <w:tc>
          <w:tcPr>
            <w:tcW w:w="1836" w:type="dxa"/>
            <w:shd w:val="clear" w:color="auto" w:fill="auto"/>
          </w:tcPr>
          <w:p w14:paraId="1DBE002A" w14:textId="012D1582"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toplumsal katkı faaliyetlerinde izleyeceği ilkeleri, öncelikleri ve </w:t>
            </w:r>
            <w:r w:rsidRPr="00BD4A7F">
              <w:rPr>
                <w:rFonts w:cs="Times New Roman"/>
                <w:b w:val="0"/>
                <w:i w:val="0"/>
                <w:color w:val="000000" w:themeColor="text1"/>
                <w:sz w:val="20"/>
                <w:szCs w:val="20"/>
              </w:rPr>
              <w:lastRenderedPageBreak/>
              <w:t xml:space="preserve">kaynaklarını yönetmedeki tercihlerini ifade eden toplumsal katkı politikası, hedefleri ve stratejisi bulunmaktadır. Ancak bunları hayata geçirmek üzere mekanizmalar veya uygulamalar bulunmamaktadır. </w:t>
            </w:r>
          </w:p>
        </w:tc>
        <w:tc>
          <w:tcPr>
            <w:tcW w:w="1837" w:type="dxa"/>
            <w:shd w:val="clear" w:color="auto" w:fill="auto"/>
          </w:tcPr>
          <w:p w14:paraId="1D191A89" w14:textId="399ED120"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tanımlı toplumsal katkı politikası, hedefleri ve stratejisi doğrultusunda yapılan uygulamalar </w:t>
            </w:r>
            <w:r w:rsidRPr="00BD4A7F">
              <w:rPr>
                <w:rFonts w:cs="Times New Roman"/>
                <w:b w:val="0"/>
                <w:i w:val="0"/>
                <w:color w:val="000000" w:themeColor="text1"/>
                <w:sz w:val="20"/>
                <w:szCs w:val="20"/>
              </w:rPr>
              <w:lastRenderedPageBreak/>
              <w:t>bulunmaktadır. Ancak bu uygulamaların sonuçları değerlendirilmemektedir.</w:t>
            </w:r>
          </w:p>
        </w:tc>
        <w:tc>
          <w:tcPr>
            <w:tcW w:w="1838" w:type="dxa"/>
            <w:shd w:val="clear" w:color="auto" w:fill="auto"/>
          </w:tcPr>
          <w:p w14:paraId="671BB3FD" w14:textId="1CC99B9C"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birimler tarafından benimsenmiş toplumsal katkı politikası, </w:t>
            </w:r>
            <w:r w:rsidRPr="00BD4A7F">
              <w:rPr>
                <w:rFonts w:cs="Times New Roman"/>
                <w:b w:val="0"/>
                <w:i w:val="0"/>
                <w:color w:val="000000" w:themeColor="text1"/>
                <w:sz w:val="20"/>
                <w:szCs w:val="20"/>
              </w:rPr>
              <w:lastRenderedPageBreak/>
              <w:t>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7D636C9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toplumsal katkı faaliyetlerinin, toplumsal katkı politikası </w:t>
            </w:r>
            <w:r w:rsidRPr="00BD4A7F">
              <w:rPr>
                <w:rFonts w:cs="Times New Roman"/>
                <w:b w:val="0"/>
                <w:i w:val="0"/>
                <w:color w:val="000000" w:themeColor="text1"/>
                <w:sz w:val="20"/>
                <w:szCs w:val="20"/>
              </w:rPr>
              <w:lastRenderedPageBreak/>
              <w:t>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60D20814" w14:textId="77777777" w:rsidR="005D5542" w:rsidRPr="00BD4A7F" w:rsidRDefault="005D5542" w:rsidP="00A42714">
      <w:pPr>
        <w:pStyle w:val="Balk3"/>
        <w:ind w:left="851" w:right="63" w:hanging="733"/>
        <w:jc w:val="both"/>
      </w:pPr>
    </w:p>
    <w:p w14:paraId="48792B9E" w14:textId="77777777" w:rsidR="00BE246A" w:rsidRPr="00BD4A7F" w:rsidRDefault="00BE246A" w:rsidP="00A42714">
      <w:pPr>
        <w:pStyle w:val="Balk3"/>
        <w:ind w:right="63"/>
        <w:jc w:val="both"/>
      </w:pPr>
    </w:p>
    <w:p w14:paraId="6B8B2017" w14:textId="3B877201" w:rsidR="00BE246A" w:rsidRPr="00BD4A7F" w:rsidRDefault="00BE246A" w:rsidP="00A42714">
      <w:pPr>
        <w:pStyle w:val="Balk3"/>
        <w:ind w:right="63"/>
        <w:jc w:val="both"/>
      </w:pPr>
      <w:r w:rsidRPr="00BD4A7F">
        <w:t xml:space="preserve">D.1.2. Toplumsal </w:t>
      </w:r>
      <w:r w:rsidR="005B377D" w:rsidRPr="00BD4A7F">
        <w:t>katkı süreçlerinin yönetimi ve organizasyonel yapısı</w:t>
      </w:r>
    </w:p>
    <w:p w14:paraId="5A4F9095"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2541611" w14:textId="77777777" w:rsidTr="005D5542">
        <w:tc>
          <w:tcPr>
            <w:tcW w:w="1836" w:type="dxa"/>
            <w:shd w:val="clear" w:color="auto" w:fill="auto"/>
          </w:tcPr>
          <w:p w14:paraId="396A8A68"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74C8F4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F22367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E8F731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03F956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9752ADD" w14:textId="77777777" w:rsidTr="005D5542">
        <w:tc>
          <w:tcPr>
            <w:tcW w:w="1836" w:type="dxa"/>
            <w:shd w:val="clear" w:color="auto" w:fill="auto"/>
          </w:tcPr>
          <w:p w14:paraId="2EDF6F1B" w14:textId="117317D0"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Toplumsal katkı süreçlerinin yönetimi ve organizasyonel yapısına ilişkin bir planlaması bulunmamaktadır.</w:t>
            </w:r>
          </w:p>
        </w:tc>
        <w:tc>
          <w:tcPr>
            <w:tcW w:w="1836" w:type="dxa"/>
            <w:shd w:val="clear" w:color="auto" w:fill="auto"/>
          </w:tcPr>
          <w:p w14:paraId="4CB62BFC" w14:textId="07654F66"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toplumsal katkı süreçlerinin, yerel, bölgesel ve ulusal kalkınma hedefleri ile ilişkili ve diğer süreçlerle (eğitim- öğretim, ar-ge) bütünleşik olarak yönetimi ve organizasyonel yapılanması (süreçler ve görev tanımları vb.) yönelik planlar bulunmaktadır. Ancak bu planlar doğrultusunda yapılmış uygulamalar bulunmamaktadır veya tüm birimleri kapsamayan uygulamalar bulunmaktadır.</w:t>
            </w:r>
          </w:p>
        </w:tc>
        <w:tc>
          <w:tcPr>
            <w:tcW w:w="1837" w:type="dxa"/>
            <w:shd w:val="clear" w:color="auto" w:fill="auto"/>
          </w:tcPr>
          <w:p w14:paraId="54A39E72"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Kurumunda toplumsal katkı süreçlerinin yönetimi ve organizasyonel yapılanması</w:t>
            </w:r>
          </w:p>
          <w:p w14:paraId="03C23FD6" w14:textId="24026391"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Kurumsal tercihler yönünde ve tüm alanları kapsayıcı şekilde uygulamaya konularak bazı sonuçlar elde edilmiştir. Ancak bu sonuçlar izlenmemektedir.</w:t>
            </w:r>
          </w:p>
        </w:tc>
        <w:tc>
          <w:tcPr>
            <w:tcW w:w="1838" w:type="dxa"/>
            <w:shd w:val="clear" w:color="auto" w:fill="auto"/>
          </w:tcPr>
          <w:p w14:paraId="0AB27796"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toplumsal katkı süreçlerinin yönetimi ile ilişkili sonuçlar ve paydaş görüşleri sistematik ve kurumun iç kalite güvence sistemiyle uyumlu olarak izlenmekte ve paydaşlarla birlikte değerlendirilerek önlem alınmaktadır. </w:t>
            </w:r>
          </w:p>
          <w:p w14:paraId="4E17ADB0" w14:textId="77777777" w:rsidR="00E644BA" w:rsidRPr="00BD4A7F" w:rsidRDefault="00E644BA" w:rsidP="006A7A1D">
            <w:pPr>
              <w:pStyle w:val="Balk3"/>
              <w:ind w:left="-59" w:right="63" w:firstLine="0"/>
              <w:outlineLvl w:val="2"/>
              <w:rPr>
                <w:b w:val="0"/>
                <w:i w:val="0"/>
                <w:sz w:val="20"/>
                <w:szCs w:val="20"/>
              </w:rPr>
            </w:pPr>
          </w:p>
        </w:tc>
        <w:tc>
          <w:tcPr>
            <w:tcW w:w="1838" w:type="dxa"/>
            <w:shd w:val="clear" w:color="auto" w:fill="auto"/>
          </w:tcPr>
          <w:p w14:paraId="7D6F1492" w14:textId="7BA27B0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birimleri/alanları kapsayan toplumsal katkı süreçlerinin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tc>
      </w:tr>
    </w:tbl>
    <w:p w14:paraId="0EFA23A6" w14:textId="77777777" w:rsidR="005D5542" w:rsidRPr="00BD4A7F" w:rsidRDefault="005D5542" w:rsidP="009703DF">
      <w:pPr>
        <w:pStyle w:val="Balk3"/>
        <w:ind w:left="851" w:right="63" w:hanging="733"/>
        <w:jc w:val="both"/>
      </w:pPr>
    </w:p>
    <w:p w14:paraId="65ED3D0A" w14:textId="77777777" w:rsidR="00AB4A89" w:rsidRDefault="00AB4A89" w:rsidP="009703DF">
      <w:pPr>
        <w:pStyle w:val="Balk2"/>
        <w:ind w:left="0" w:right="63" w:firstLine="0"/>
        <w:jc w:val="both"/>
        <w:rPr>
          <w:rFonts w:cs="Times New Roman"/>
          <w:szCs w:val="24"/>
        </w:rPr>
      </w:pPr>
    </w:p>
    <w:p w14:paraId="594B865E" w14:textId="77777777" w:rsidR="00AB4A89" w:rsidRDefault="00AB4A89" w:rsidP="009703DF">
      <w:pPr>
        <w:pStyle w:val="Balk2"/>
        <w:ind w:left="0" w:right="63" w:firstLine="0"/>
        <w:jc w:val="both"/>
        <w:rPr>
          <w:rFonts w:cs="Times New Roman"/>
          <w:szCs w:val="24"/>
        </w:rPr>
      </w:pPr>
    </w:p>
    <w:p w14:paraId="416EA6E7" w14:textId="77777777" w:rsidR="00AB4A89" w:rsidRDefault="00AB4A89" w:rsidP="009703DF">
      <w:pPr>
        <w:pStyle w:val="Balk2"/>
        <w:ind w:left="0" w:right="63" w:firstLine="0"/>
        <w:jc w:val="both"/>
        <w:rPr>
          <w:rFonts w:cs="Times New Roman"/>
          <w:szCs w:val="24"/>
        </w:rPr>
      </w:pPr>
    </w:p>
    <w:p w14:paraId="4D05D531" w14:textId="77777777" w:rsidR="00AB4A89" w:rsidRDefault="00AB4A89" w:rsidP="009703DF">
      <w:pPr>
        <w:pStyle w:val="Balk2"/>
        <w:ind w:left="0" w:right="63" w:firstLine="0"/>
        <w:jc w:val="both"/>
        <w:rPr>
          <w:rFonts w:cs="Times New Roman"/>
          <w:szCs w:val="24"/>
        </w:rPr>
      </w:pPr>
    </w:p>
    <w:p w14:paraId="73D09A81" w14:textId="77777777" w:rsidR="00AB4A89" w:rsidRDefault="00AB4A89" w:rsidP="009703DF">
      <w:pPr>
        <w:pStyle w:val="Balk2"/>
        <w:ind w:left="0" w:right="63" w:firstLine="0"/>
        <w:jc w:val="both"/>
        <w:rPr>
          <w:rFonts w:cs="Times New Roman"/>
          <w:szCs w:val="24"/>
        </w:rPr>
      </w:pPr>
    </w:p>
    <w:p w14:paraId="6745B0BB" w14:textId="5BB74FDF" w:rsidR="00BE246A" w:rsidRPr="00BD4A7F" w:rsidRDefault="00BE246A" w:rsidP="009703DF">
      <w:pPr>
        <w:pStyle w:val="Balk2"/>
        <w:ind w:left="0" w:right="63" w:firstLine="0"/>
        <w:jc w:val="both"/>
        <w:rPr>
          <w:rFonts w:cs="Times New Roman"/>
          <w:szCs w:val="24"/>
        </w:rPr>
      </w:pPr>
      <w:bookmarkStart w:id="30" w:name="_Toc65666304"/>
      <w:r w:rsidRPr="00BD4A7F">
        <w:rPr>
          <w:rFonts w:cs="Times New Roman"/>
          <w:szCs w:val="24"/>
        </w:rPr>
        <w:t>D.2</w:t>
      </w:r>
      <w:r w:rsidR="005B377D" w:rsidRPr="00BD4A7F">
        <w:rPr>
          <w:rFonts w:cs="Times New Roman"/>
          <w:szCs w:val="24"/>
        </w:rPr>
        <w:t>.</w:t>
      </w:r>
      <w:r w:rsidRPr="00BD4A7F">
        <w:rPr>
          <w:rFonts w:cs="Times New Roman"/>
          <w:szCs w:val="24"/>
        </w:rPr>
        <w:t xml:space="preserve"> Toplumsal Katkı Kaynakları</w:t>
      </w:r>
      <w:bookmarkEnd w:id="30"/>
    </w:p>
    <w:p w14:paraId="67EC153D" w14:textId="77777777" w:rsidR="00BE246A" w:rsidRPr="00BD4A7F" w:rsidRDefault="00BE246A" w:rsidP="007C0383">
      <w:pPr>
        <w:ind w:right="63"/>
        <w:jc w:val="both"/>
        <w:rPr>
          <w:rFonts w:ascii="Times New Roman" w:hAnsi="Times New Roman" w:cs="Times New Roman"/>
          <w:sz w:val="24"/>
          <w:szCs w:val="24"/>
        </w:rPr>
      </w:pPr>
    </w:p>
    <w:p w14:paraId="66F7B939" w14:textId="77777777" w:rsidR="00BE246A" w:rsidRPr="00BD4A7F" w:rsidRDefault="00BE246A" w:rsidP="009703DF">
      <w:pPr>
        <w:pStyle w:val="Balk3"/>
        <w:ind w:right="63"/>
        <w:jc w:val="both"/>
      </w:pPr>
      <w:r w:rsidRPr="00BD4A7F">
        <w:t>D.2.1. Kaynaklar</w:t>
      </w:r>
    </w:p>
    <w:p w14:paraId="1BBB59BC"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66D2BDBB" w14:textId="77777777" w:rsidTr="005D5542">
        <w:tc>
          <w:tcPr>
            <w:tcW w:w="1836" w:type="dxa"/>
            <w:shd w:val="clear" w:color="auto" w:fill="auto"/>
          </w:tcPr>
          <w:p w14:paraId="7D6E421B"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EB0A9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901CAE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4D0B7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61ECE0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0DD69099" w14:textId="77777777" w:rsidTr="005D5542">
        <w:tc>
          <w:tcPr>
            <w:tcW w:w="1836" w:type="dxa"/>
            <w:shd w:val="clear" w:color="auto" w:fill="auto"/>
          </w:tcPr>
          <w:p w14:paraId="3DC58AF2" w14:textId="7CCF8C4D"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toplumsal katkı faaliyetlerini sürdürebilmesi için uygun nitelik ve nicelikte fiziki, teknik ve mali kaynakları bulunmamaktadır.</w:t>
            </w:r>
          </w:p>
        </w:tc>
        <w:tc>
          <w:tcPr>
            <w:tcW w:w="1836" w:type="dxa"/>
            <w:shd w:val="clear" w:color="auto" w:fill="auto"/>
          </w:tcPr>
          <w:p w14:paraId="5E7041D9" w14:textId="4146722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toplumsal katkı faaliyetlerini sürdürebilmek için uygun nitelik ve nicelikte fiziki, teknik ve mali kaynakların oluşturulmasına yönelik planlar bulunmaktadır. Ancak bu planlar doğrultusunda yapılmış uygulamalar bulunmamaktadır veya tüm birimleri kapsamayan uygulamalar bulunmaktadır.</w:t>
            </w:r>
          </w:p>
        </w:tc>
        <w:tc>
          <w:tcPr>
            <w:tcW w:w="1837" w:type="dxa"/>
            <w:shd w:val="clear" w:color="auto" w:fill="auto"/>
          </w:tcPr>
          <w:p w14:paraId="139B1D2B" w14:textId="4696896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toplumsal katkı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40BAAD59" w14:textId="18220D9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fiziki, teknik ve mali kaynaklar, toplumsal katkı faaliyetlerini destekleyecek ve tüm birimleri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6D6FECCF"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birimlerindeki uygun nicelik ve nitelikte fiziki, teknik ve mali kaynaklar, kurumsal amaçlar (toplumsal katkı hedefleri ve stratejisi) doğrultusunda ve sürdürülebilir şekilde yönetilmektedir; kurumun bu kapsamda kendine özgü ve yenilikçi birçok uygulaması bulunmakta ve bu uygulamaların bir kısmı diğer kurumlar tarafından örnek alınmaktadır.</w:t>
            </w:r>
          </w:p>
        </w:tc>
      </w:tr>
    </w:tbl>
    <w:p w14:paraId="7B76080F" w14:textId="77777777" w:rsidR="005D5542" w:rsidRPr="00BD4A7F" w:rsidRDefault="005D5542" w:rsidP="009703DF">
      <w:pPr>
        <w:pStyle w:val="Balk3"/>
        <w:ind w:left="851" w:right="63" w:hanging="733"/>
        <w:jc w:val="both"/>
      </w:pPr>
    </w:p>
    <w:p w14:paraId="4889A768" w14:textId="77777777" w:rsidR="00BE246A" w:rsidRPr="00BD4A7F" w:rsidRDefault="00BE246A" w:rsidP="004D664C">
      <w:pPr>
        <w:ind w:right="63"/>
        <w:jc w:val="both"/>
        <w:rPr>
          <w:rFonts w:ascii="Times New Roman" w:hAnsi="Times New Roman" w:cs="Times New Roman"/>
          <w:sz w:val="24"/>
          <w:szCs w:val="24"/>
        </w:rPr>
      </w:pPr>
    </w:p>
    <w:p w14:paraId="63E8299B" w14:textId="74E59BF1" w:rsidR="00BE246A" w:rsidRPr="00BD4A7F" w:rsidRDefault="00BE246A" w:rsidP="009703DF">
      <w:pPr>
        <w:pStyle w:val="Balk2"/>
        <w:ind w:left="0" w:right="63" w:firstLine="0"/>
        <w:jc w:val="both"/>
        <w:rPr>
          <w:rFonts w:cs="Times New Roman"/>
          <w:szCs w:val="24"/>
        </w:rPr>
      </w:pPr>
      <w:bookmarkStart w:id="31" w:name="_Toc65666305"/>
      <w:r w:rsidRPr="00BD4A7F">
        <w:rPr>
          <w:rFonts w:cs="Times New Roman"/>
          <w:szCs w:val="24"/>
        </w:rPr>
        <w:t>D.3</w:t>
      </w:r>
      <w:r w:rsidR="005B377D" w:rsidRPr="00BD4A7F">
        <w:rPr>
          <w:rFonts w:cs="Times New Roman"/>
          <w:szCs w:val="24"/>
        </w:rPr>
        <w:t>.</w:t>
      </w:r>
      <w:r w:rsidRPr="00BD4A7F">
        <w:rPr>
          <w:rFonts w:cs="Times New Roman"/>
          <w:szCs w:val="24"/>
        </w:rPr>
        <w:t xml:space="preserve"> Toplumsal Katkı Performansı</w:t>
      </w:r>
      <w:bookmarkEnd w:id="31"/>
    </w:p>
    <w:p w14:paraId="415C90D9" w14:textId="24C441AC" w:rsidR="00BE246A" w:rsidRPr="00BD4A7F" w:rsidRDefault="00BE246A" w:rsidP="009703DF">
      <w:pPr>
        <w:ind w:right="63"/>
        <w:jc w:val="both"/>
      </w:pPr>
    </w:p>
    <w:p w14:paraId="172DA143" w14:textId="7CED7E3F" w:rsidR="00BE246A" w:rsidRPr="00BD4A7F" w:rsidRDefault="00BE246A" w:rsidP="009703DF">
      <w:pPr>
        <w:pStyle w:val="Balk3"/>
        <w:ind w:right="63"/>
        <w:jc w:val="both"/>
      </w:pPr>
      <w:r w:rsidRPr="00BD4A7F">
        <w:t xml:space="preserve">D.3.1.Toplumsal </w:t>
      </w:r>
      <w:r w:rsidR="005B377D" w:rsidRPr="00BD4A7F">
        <w:t>katkı performansının izlenmesi ve iyileştirilmesi</w:t>
      </w:r>
    </w:p>
    <w:p w14:paraId="44FD39AC"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5C2A42C" w14:textId="77777777" w:rsidTr="005D5542">
        <w:tc>
          <w:tcPr>
            <w:tcW w:w="1836" w:type="dxa"/>
            <w:shd w:val="clear" w:color="auto" w:fill="auto"/>
          </w:tcPr>
          <w:p w14:paraId="419A4EA8"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7C84E5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A7201C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2BADC2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59D7C9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6779C1C" w14:textId="77777777" w:rsidTr="005D5542">
        <w:tc>
          <w:tcPr>
            <w:tcW w:w="1836" w:type="dxa"/>
            <w:shd w:val="clear" w:color="auto" w:fill="auto"/>
          </w:tcPr>
          <w:p w14:paraId="2720FF9B" w14:textId="010FBEC6"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toplumsal katkı performansının izlenmesine ve iyileştirilmesine yönelik uygulamalar bulunmamaktadır.</w:t>
            </w:r>
          </w:p>
        </w:tc>
        <w:tc>
          <w:tcPr>
            <w:tcW w:w="1836" w:type="dxa"/>
            <w:shd w:val="clear" w:color="auto" w:fill="auto"/>
          </w:tcPr>
          <w:p w14:paraId="37FAAC0F" w14:textId="541661BC"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toplumsal katkı performansının izlenmesine ve iyileştirilmesine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26A7919E" w14:textId="79B03EC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toplumsal katkı performansının izlenmesine ve iyileştirilmesine yönelik uygulamalar tüm alanları ve birimleri kapsar şekilde yürütülmektedir. Ancak bu uygulamaların sonuçları izlenmemektedir veya karar almalarda kullanılmamaktadır.</w:t>
            </w:r>
          </w:p>
        </w:tc>
        <w:tc>
          <w:tcPr>
            <w:tcW w:w="1838" w:type="dxa"/>
            <w:shd w:val="clear" w:color="auto" w:fill="auto"/>
          </w:tcPr>
          <w:p w14:paraId="058A2FE5" w14:textId="7965BA59"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 toplumsal katkı performansı izlenerek 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215C2156" w14:textId="4EAAE8FC"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kurumsal amaçlar (toplumsal katkı politikası, hedefleri, stratejisi) doğrultusunda tüm birimlerin toplumsal katkı performansının izlenmesi ve değerlendirilmesine ilişkin sürdürülebilir ve olgunlaşmış uygulamalar kurumun tamamında benimsenmiş ve güvence altına alınmıştır; kurumun </w:t>
            </w:r>
            <w:r w:rsidRPr="00BD4A7F">
              <w:rPr>
                <w:rFonts w:cs="Times New Roman"/>
                <w:b w:val="0"/>
                <w:i w:val="0"/>
                <w:color w:val="000000" w:themeColor="text1"/>
                <w:sz w:val="20"/>
                <w:szCs w:val="20"/>
              </w:rPr>
              <w:lastRenderedPageBreak/>
              <w:t>kendine özgü ve yenilikçi birçok uygulaması bulunmakta ve bu uygulamaların bir kısmı diğer kurumlar tarafından örnek alınmaktadır</w:t>
            </w:r>
            <w:r w:rsidRPr="00BD4A7F">
              <w:rPr>
                <w:rFonts w:cs="Times New Roman"/>
                <w:color w:val="000000" w:themeColor="text1"/>
                <w:sz w:val="20"/>
                <w:szCs w:val="20"/>
              </w:rPr>
              <w:t>.</w:t>
            </w:r>
          </w:p>
        </w:tc>
      </w:tr>
    </w:tbl>
    <w:p w14:paraId="15ACBD09" w14:textId="77777777" w:rsidR="005D5542" w:rsidRPr="00BD4A7F" w:rsidRDefault="005D5542" w:rsidP="009703DF">
      <w:pPr>
        <w:pStyle w:val="Balk3"/>
        <w:ind w:left="851" w:right="63" w:hanging="733"/>
        <w:jc w:val="both"/>
      </w:pPr>
    </w:p>
    <w:p w14:paraId="16F08613" w14:textId="4E414404" w:rsidR="00BE246A" w:rsidRPr="00BD4A7F" w:rsidRDefault="00BE246A" w:rsidP="009703DF">
      <w:pPr>
        <w:ind w:right="63"/>
        <w:jc w:val="both"/>
      </w:pPr>
    </w:p>
    <w:p w14:paraId="245431FD" w14:textId="77777777" w:rsidR="00BE246A" w:rsidRPr="00BD4A7F" w:rsidRDefault="00BE246A" w:rsidP="004D664C">
      <w:pPr>
        <w:pStyle w:val="Balk1"/>
        <w:spacing w:before="120"/>
        <w:ind w:left="0" w:right="63"/>
        <w:jc w:val="both"/>
        <w:rPr>
          <w:rFonts w:cs="Times New Roman"/>
          <w:color w:val="2E74B5" w:themeColor="accent1" w:themeShade="BF"/>
        </w:rPr>
      </w:pPr>
      <w:bookmarkStart w:id="32" w:name="_Toc65666306"/>
      <w:r w:rsidRPr="00BD4A7F">
        <w:rPr>
          <w:rFonts w:cs="Times New Roman"/>
          <w:color w:val="2E74B5" w:themeColor="accent1" w:themeShade="BF"/>
        </w:rPr>
        <w:t>E. YÖNETİM SİSTEMİ</w:t>
      </w:r>
      <w:bookmarkEnd w:id="32"/>
    </w:p>
    <w:p w14:paraId="4D0E7B65" w14:textId="77777777" w:rsidR="00BE246A" w:rsidRPr="00BD4A7F" w:rsidRDefault="00BE246A" w:rsidP="009703DF">
      <w:pPr>
        <w:ind w:right="63"/>
        <w:jc w:val="both"/>
      </w:pPr>
    </w:p>
    <w:p w14:paraId="11FE10CA" w14:textId="77777777" w:rsidR="0021043E" w:rsidRPr="00BD4A7F" w:rsidRDefault="0021043E" w:rsidP="007C0383">
      <w:pPr>
        <w:pStyle w:val="GvdeMetni"/>
        <w:spacing w:before="120"/>
        <w:ind w:left="0" w:right="63"/>
        <w:jc w:val="both"/>
        <w:rPr>
          <w:rFonts w:cs="Times New Roman"/>
        </w:rPr>
      </w:pPr>
    </w:p>
    <w:p w14:paraId="5AD6C58F" w14:textId="1B56A290" w:rsidR="00BE246A" w:rsidRPr="00BD4A7F" w:rsidRDefault="00BE246A" w:rsidP="009703DF">
      <w:pPr>
        <w:pStyle w:val="Balk2"/>
        <w:ind w:left="0" w:right="63" w:firstLine="0"/>
        <w:jc w:val="both"/>
        <w:rPr>
          <w:rFonts w:cs="Times New Roman"/>
          <w:szCs w:val="24"/>
        </w:rPr>
      </w:pPr>
      <w:bookmarkStart w:id="33" w:name="_Toc65666307"/>
      <w:bookmarkStart w:id="34" w:name="_Toc445757182"/>
      <w:r w:rsidRPr="00BD4A7F">
        <w:rPr>
          <w:rFonts w:cs="Times New Roman"/>
          <w:szCs w:val="24"/>
        </w:rPr>
        <w:t>E.1</w:t>
      </w:r>
      <w:r w:rsidR="00044BF8" w:rsidRPr="00BD4A7F">
        <w:rPr>
          <w:rFonts w:cs="Times New Roman"/>
          <w:szCs w:val="24"/>
        </w:rPr>
        <w:t>.</w:t>
      </w:r>
      <w:r w:rsidRPr="00BD4A7F">
        <w:rPr>
          <w:rFonts w:cs="Times New Roman"/>
          <w:szCs w:val="24"/>
        </w:rPr>
        <w:t xml:space="preserve"> Yönetim ve İdari Birimlerin Yapısı</w:t>
      </w:r>
      <w:bookmarkEnd w:id="33"/>
    </w:p>
    <w:p w14:paraId="14B8403E" w14:textId="77777777" w:rsidR="00AB4A89" w:rsidRPr="00AB4A89" w:rsidRDefault="00AB4A89" w:rsidP="00AB4A89">
      <w:pPr>
        <w:widowControl/>
        <w:spacing w:after="120" w:line="360" w:lineRule="auto"/>
        <w:rPr>
          <w:rFonts w:ascii="Times New Roman" w:eastAsia="Times New Roman" w:hAnsi="Times New Roman" w:cs="Times New Roman"/>
          <w:b/>
          <w:sz w:val="24"/>
          <w:szCs w:val="24"/>
          <w:lang w:eastAsia="tr-TR"/>
        </w:rPr>
      </w:pPr>
      <w:r w:rsidRPr="00AB4A89">
        <w:rPr>
          <w:rFonts w:ascii="Times New Roman" w:eastAsia="Times New Roman" w:hAnsi="Times New Roman" w:cs="Times New Roman"/>
          <w:b/>
          <w:sz w:val="24"/>
          <w:szCs w:val="24"/>
          <w:lang w:eastAsia="tr-TR"/>
        </w:rPr>
        <w:t>Yönetim Organı</w:t>
      </w:r>
    </w:p>
    <w:p w14:paraId="7B854C62" w14:textId="77777777" w:rsidR="00AB4A89" w:rsidRPr="00AB4A89" w:rsidRDefault="00AB4A89" w:rsidP="00AB4A89">
      <w:pPr>
        <w:widowControl/>
        <w:spacing w:after="120" w:line="360" w:lineRule="auto"/>
        <w:rPr>
          <w:rFonts w:ascii="Times New Roman" w:eastAsia="Times New Roman" w:hAnsi="Times New Roman" w:cs="Times New Roman"/>
          <w:b/>
          <w:sz w:val="24"/>
          <w:szCs w:val="24"/>
          <w:lang w:eastAsia="tr-TR"/>
        </w:rPr>
      </w:pPr>
      <w:r w:rsidRPr="00AB4A89">
        <w:rPr>
          <w:rFonts w:ascii="Times New Roman" w:eastAsia="Times New Roman" w:hAnsi="Times New Roman" w:cs="Times New Roman"/>
          <w:b/>
          <w:sz w:val="24"/>
          <w:szCs w:val="24"/>
          <w:lang w:eastAsia="tr-TR"/>
        </w:rPr>
        <w:t>Merkezimizin yönetimi</w:t>
      </w:r>
    </w:p>
    <w:p w14:paraId="43D03ED7"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1-Müdür</w:t>
      </w:r>
    </w:p>
    <w:p w14:paraId="2707A608"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2-Müdür yardımcısı</w:t>
      </w:r>
    </w:p>
    <w:p w14:paraId="6B795845"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 xml:space="preserve">3-Yönetim Kurul’u oluşturmaktadır ( Yönetim kadrosu ile ilgili detaylı bilgi için web adresi </w:t>
      </w:r>
      <w:hyperlink r:id="rId12" w:history="1">
        <w:r w:rsidRPr="00AB4A89">
          <w:rPr>
            <w:rFonts w:ascii="Times New Roman" w:eastAsia="Times New Roman" w:hAnsi="Times New Roman" w:cs="Times New Roman"/>
            <w:color w:val="0000FF"/>
            <w:sz w:val="24"/>
            <w:szCs w:val="24"/>
            <w:u w:val="single"/>
            <w:lang w:eastAsia="tr-TR"/>
          </w:rPr>
          <w:t>http://deham.siirt.edu.tr</w:t>
        </w:r>
      </w:hyperlink>
      <w:r w:rsidRPr="00AB4A89">
        <w:rPr>
          <w:rFonts w:ascii="Times New Roman" w:eastAsia="Times New Roman" w:hAnsi="Times New Roman" w:cs="Times New Roman"/>
          <w:sz w:val="24"/>
          <w:szCs w:val="24"/>
          <w:lang w:eastAsia="tr-TR"/>
        </w:rPr>
        <w:t xml:space="preserve"> ).</w:t>
      </w:r>
    </w:p>
    <w:p w14:paraId="6ECC7A6B" w14:textId="77777777" w:rsidR="00BE246A" w:rsidRPr="00BD4A7F" w:rsidRDefault="00BE246A" w:rsidP="007C0383">
      <w:pPr>
        <w:ind w:right="63"/>
        <w:jc w:val="both"/>
        <w:rPr>
          <w:rFonts w:ascii="Times New Roman" w:hAnsi="Times New Roman" w:cs="Times New Roman"/>
          <w:sz w:val="24"/>
          <w:szCs w:val="24"/>
        </w:rPr>
      </w:pPr>
    </w:p>
    <w:p w14:paraId="35813F0D" w14:textId="77777777" w:rsidR="00BE246A" w:rsidRPr="00BD4A7F" w:rsidRDefault="00BE246A" w:rsidP="009703DF">
      <w:pPr>
        <w:pStyle w:val="Balk3"/>
        <w:ind w:right="63"/>
        <w:jc w:val="both"/>
      </w:pPr>
      <w:r w:rsidRPr="00BD4A7F">
        <w:t>E.1.1. Yönetim modeli ve idari yapı</w:t>
      </w:r>
    </w:p>
    <w:p w14:paraId="22583710"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42B37B4C" w14:textId="77777777" w:rsidTr="005D5542">
        <w:tc>
          <w:tcPr>
            <w:tcW w:w="1836" w:type="dxa"/>
            <w:shd w:val="clear" w:color="auto" w:fill="auto"/>
          </w:tcPr>
          <w:p w14:paraId="2D451544" w14:textId="77777777" w:rsidR="005D5542" w:rsidRPr="00BD4A7F"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E4D8AD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FD57D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C3E83A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54E94E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BB45160" w14:textId="77777777" w:rsidTr="005D5542">
        <w:tc>
          <w:tcPr>
            <w:tcW w:w="1836" w:type="dxa"/>
            <w:shd w:val="clear" w:color="auto" w:fill="auto"/>
          </w:tcPr>
          <w:p w14:paraId="7A8DE57A" w14:textId="28FF451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misyonuyla uyumlu ve stratejik hedeflerini gerçekleştirmeyi sağlayacak bir yönetim modeli ve organizasyonel yapılanması bulunmamaktadır.</w:t>
            </w:r>
          </w:p>
        </w:tc>
        <w:tc>
          <w:tcPr>
            <w:tcW w:w="1836" w:type="dxa"/>
            <w:shd w:val="clear" w:color="auto" w:fill="auto"/>
          </w:tcPr>
          <w:p w14:paraId="30A9757A" w14:textId="640A2B4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misyon 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birimleri kapsamamaktadır. </w:t>
            </w:r>
          </w:p>
        </w:tc>
        <w:tc>
          <w:tcPr>
            <w:tcW w:w="1837" w:type="dxa"/>
            <w:shd w:val="clear" w:color="auto" w:fill="auto"/>
          </w:tcPr>
          <w:p w14:paraId="700CA268" w14:textId="752BAEF7"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 xml:space="preserve">Kurumun misyon ve stratejik hedeflerine ulaşmasını güvence altına alan yönetim modeli ve idari yapılanması, süreçlerle uyumlu olarak ve tüm birimleri/alanları (vakıf yükseköğretim kurumlarında mütevelli heyet ve tüm yükseköğretim kurumlarında rektör yardımcıları ve danışmanlar dâhil olmak üzere) kapsayacak şekilde oluşturulmuştur ve bu doğrultuda </w:t>
            </w:r>
            <w:r w:rsidRPr="00AB4A89">
              <w:rPr>
                <w:rFonts w:cs="Times New Roman"/>
                <w:b w:val="0"/>
                <w:i w:val="0"/>
                <w:color w:val="000000" w:themeColor="text1"/>
                <w:sz w:val="20"/>
                <w:szCs w:val="20"/>
                <w:highlight w:val="yellow"/>
              </w:rPr>
              <w:lastRenderedPageBreak/>
              <w:t>yapılan uygulamalardan</w:t>
            </w:r>
            <w:r w:rsidRPr="00BD4A7F">
              <w:rPr>
                <w:rFonts w:cs="Times New Roman"/>
                <w:b w:val="0"/>
                <w:i w:val="0"/>
                <w:color w:val="000000" w:themeColor="text1"/>
                <w:sz w:val="20"/>
                <w:szCs w:val="20"/>
              </w:rPr>
              <w:t xml:space="preserve"> bazı sonuçlar elde edilmiştir. Ancak bu sonuçların izlenmesi yapılmamaktadır. </w:t>
            </w:r>
          </w:p>
        </w:tc>
        <w:tc>
          <w:tcPr>
            <w:tcW w:w="1838" w:type="dxa"/>
            <w:shd w:val="clear" w:color="auto" w:fill="auto"/>
          </w:tcPr>
          <w:p w14:paraId="2FBF6EDC" w14:textId="27E427F4"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Kurumunda tüm birimleri ve alanları kapsayan yönetim modeli ve idari yapılanması ile ilişkili uygulamalardan elde edilen bulgular, sistematik olarak izlenmekte, paydaşların görüşleri alınmakta ve izlem sonuçları paydaşlarla birlikte değerlendirilerek önlemler alınmakta ve ihtiyaçlar/talepler doğrultusunda güncellemeler gerçekleştirilmektedir. </w:t>
            </w:r>
          </w:p>
        </w:tc>
        <w:tc>
          <w:tcPr>
            <w:tcW w:w="1838" w:type="dxa"/>
            <w:shd w:val="clear" w:color="auto" w:fill="auto"/>
          </w:tcPr>
          <w:p w14:paraId="5E0CCA28" w14:textId="76DD769B"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 kurumun tamamında benimsenmiştir; kurumun kendine özgü ve yenilikçi </w:t>
            </w:r>
            <w:r w:rsidRPr="00BD4A7F">
              <w:rPr>
                <w:rFonts w:cs="Times New Roman"/>
                <w:b w:val="0"/>
                <w:i w:val="0"/>
                <w:color w:val="000000" w:themeColor="text1"/>
                <w:sz w:val="20"/>
                <w:szCs w:val="20"/>
              </w:rPr>
              <w:lastRenderedPageBreak/>
              <w:t>birçok uygulaması bulunmakta ve bu uygulamaların bir kısmı diğer kurumlar tarafından örnek alınmaktadır.</w:t>
            </w:r>
          </w:p>
        </w:tc>
      </w:tr>
    </w:tbl>
    <w:p w14:paraId="3FA2987B" w14:textId="77777777" w:rsidR="005D5542" w:rsidRPr="00BD4A7F" w:rsidRDefault="005D5542" w:rsidP="009703DF">
      <w:pPr>
        <w:pStyle w:val="Balk3"/>
        <w:ind w:left="851" w:right="63" w:hanging="733"/>
        <w:jc w:val="both"/>
      </w:pPr>
    </w:p>
    <w:p w14:paraId="3A5CAA05" w14:textId="77777777" w:rsidR="00BE246A" w:rsidRPr="00BD4A7F" w:rsidRDefault="00BE246A" w:rsidP="009703DF">
      <w:pPr>
        <w:pStyle w:val="Balk3"/>
        <w:ind w:right="63"/>
        <w:jc w:val="both"/>
      </w:pPr>
    </w:p>
    <w:p w14:paraId="0FF3428F" w14:textId="77777777" w:rsidR="00BE246A" w:rsidRPr="00BD4A7F" w:rsidRDefault="00BE246A" w:rsidP="009703DF">
      <w:pPr>
        <w:pStyle w:val="Balk3"/>
        <w:ind w:right="63"/>
        <w:jc w:val="both"/>
      </w:pPr>
      <w:r w:rsidRPr="00BD4A7F">
        <w:t>E.1.2. Süreç yönetimi</w:t>
      </w:r>
    </w:p>
    <w:p w14:paraId="04E05DCD" w14:textId="77777777" w:rsidR="005D5542" w:rsidRPr="00BD4A7F" w:rsidRDefault="005D5542" w:rsidP="009703DF">
      <w:pPr>
        <w:pStyle w:val="Balk3"/>
        <w:ind w:left="851" w:right="63" w:hanging="733"/>
        <w:jc w:val="both"/>
      </w:pPr>
    </w:p>
    <w:p w14:paraId="47A8401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14"/>
        <w:gridCol w:w="1777"/>
        <w:gridCol w:w="2025"/>
        <w:gridCol w:w="2025"/>
        <w:gridCol w:w="1770"/>
      </w:tblGrid>
      <w:tr w:rsidR="005D5542" w:rsidRPr="00BD4A7F" w14:paraId="48D5B549" w14:textId="77777777" w:rsidTr="005D5542">
        <w:tc>
          <w:tcPr>
            <w:tcW w:w="1836" w:type="dxa"/>
            <w:shd w:val="clear" w:color="auto" w:fill="auto"/>
          </w:tcPr>
          <w:p w14:paraId="1CAF1CC7" w14:textId="77777777" w:rsidR="005D5542" w:rsidRPr="00BD4A7F"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4EFCC2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E7776B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8122B1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C0AE3E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899AC9C" w14:textId="77777777" w:rsidTr="005D5542">
        <w:tc>
          <w:tcPr>
            <w:tcW w:w="1836" w:type="dxa"/>
            <w:shd w:val="clear" w:color="auto" w:fill="auto"/>
          </w:tcPr>
          <w:p w14:paraId="49989D57" w14:textId="1A83A55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eğitim-öğretim, araştırma-geliştirme, toplumsal katkı ve yönetim sistemine ilişkin süreçler tanımlanmamıştır.</w:t>
            </w:r>
          </w:p>
        </w:tc>
        <w:tc>
          <w:tcPr>
            <w:tcW w:w="1836" w:type="dxa"/>
            <w:shd w:val="clear" w:color="auto" w:fill="auto"/>
          </w:tcPr>
          <w:p w14:paraId="7ED8FB0D" w14:textId="476ADBF0"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eğitim-öğretim, araştırma-geliştirme, toplumsal katkı ve yönetim sistemine ilişkin süreçler tanımlanmıştır. Ancak uygulamalar bu süreçlerle uyumlu değildir veya tüm birimleri kapsamayan uygulamalar bulunmaktadır.</w:t>
            </w:r>
          </w:p>
        </w:tc>
        <w:tc>
          <w:tcPr>
            <w:tcW w:w="1837" w:type="dxa"/>
            <w:shd w:val="clear" w:color="auto" w:fill="auto"/>
          </w:tcPr>
          <w:p w14:paraId="652429DE" w14:textId="69845E27"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w:t>
            </w:r>
            <w:r w:rsidRPr="00BD4A7F">
              <w:rPr>
                <w:rFonts w:cs="Times New Roman"/>
                <w:b w:val="0"/>
                <w:i w:val="0"/>
                <w:color w:val="000000" w:themeColor="text1"/>
                <w:sz w:val="20"/>
                <w:szCs w:val="20"/>
              </w:rPr>
              <w:t xml:space="preserve">  </w:t>
            </w:r>
          </w:p>
        </w:tc>
        <w:tc>
          <w:tcPr>
            <w:tcW w:w="1838" w:type="dxa"/>
            <w:shd w:val="clear" w:color="auto" w:fill="auto"/>
          </w:tcPr>
          <w:p w14:paraId="37670523" w14:textId="161CE173"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 ve alanları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6D01C61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süreç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6A7FD980" w14:textId="77777777" w:rsidR="005D5542" w:rsidRPr="00BD4A7F" w:rsidRDefault="005D5542" w:rsidP="009703DF">
      <w:pPr>
        <w:pStyle w:val="Balk3"/>
        <w:ind w:left="851" w:right="63" w:hanging="733"/>
        <w:jc w:val="both"/>
      </w:pPr>
    </w:p>
    <w:p w14:paraId="45C7F4DE" w14:textId="574C1085" w:rsidR="005D5542" w:rsidRPr="00BD4A7F" w:rsidRDefault="005D5542" w:rsidP="009703DF">
      <w:pPr>
        <w:pStyle w:val="Balk4"/>
        <w:ind w:right="63"/>
        <w:jc w:val="both"/>
      </w:pPr>
      <w:r w:rsidRPr="00BD4A7F">
        <w:t>Kanıtlar</w:t>
      </w:r>
    </w:p>
    <w:p w14:paraId="5BC9C84A" w14:textId="77777777" w:rsidR="00AB4A89" w:rsidRPr="00AB4A89" w:rsidRDefault="00AB4A89" w:rsidP="00AB4A89">
      <w:pPr>
        <w:ind w:right="63"/>
        <w:jc w:val="both"/>
        <w:rPr>
          <w:rFonts w:ascii="Times New Roman" w:hAnsi="Times New Roman" w:cs="Times New Roman"/>
          <w:sz w:val="24"/>
          <w:szCs w:val="24"/>
        </w:rPr>
      </w:pPr>
      <w:r w:rsidRPr="00AB4A89">
        <w:rPr>
          <w:rFonts w:ascii="Times New Roman" w:hAnsi="Times New Roman" w:cs="Times New Roman"/>
          <w:sz w:val="24"/>
          <w:szCs w:val="24"/>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AB4A89">
        <w:rPr>
          <w:rFonts w:ascii="Times New Roman" w:hAnsi="Times New Roman" w:cs="Times New Roman"/>
          <w:sz w:val="24"/>
          <w:szCs w:val="24"/>
          <w:u w:val="single"/>
        </w:rPr>
        <w:t xml:space="preserve"> </w:t>
      </w:r>
      <w:hyperlink r:id="rId13" w:history="1">
        <w:r w:rsidRPr="00AB4A89">
          <w:rPr>
            <w:rStyle w:val="Kpr"/>
            <w:rFonts w:ascii="Times New Roman" w:hAnsi="Times New Roman" w:cs="Times New Roman"/>
            <w:sz w:val="24"/>
            <w:szCs w:val="24"/>
          </w:rPr>
          <w:t>http://deham.siirt.edu.tr</w:t>
        </w:r>
      </w:hyperlink>
      <w:r w:rsidRPr="00AB4A89">
        <w:rPr>
          <w:rFonts w:ascii="Times New Roman" w:hAnsi="Times New Roman" w:cs="Times New Roman"/>
          <w:sz w:val="24"/>
          <w:szCs w:val="24"/>
        </w:rPr>
        <w:t>).</w:t>
      </w:r>
    </w:p>
    <w:p w14:paraId="024D1908" w14:textId="77777777" w:rsidR="00BE246A" w:rsidRPr="00BD4A7F" w:rsidRDefault="00BE246A" w:rsidP="004D664C">
      <w:pPr>
        <w:ind w:right="63"/>
        <w:jc w:val="both"/>
        <w:rPr>
          <w:rFonts w:ascii="Times New Roman" w:hAnsi="Times New Roman" w:cs="Times New Roman"/>
          <w:sz w:val="24"/>
          <w:szCs w:val="24"/>
        </w:rPr>
      </w:pPr>
    </w:p>
    <w:p w14:paraId="62C5FA68" w14:textId="6CF524C4" w:rsidR="00BE246A" w:rsidRPr="00BD4A7F" w:rsidRDefault="00BE246A" w:rsidP="009703DF">
      <w:pPr>
        <w:pStyle w:val="Balk2"/>
        <w:ind w:left="0" w:right="63" w:firstLine="0"/>
        <w:jc w:val="both"/>
        <w:rPr>
          <w:rFonts w:cs="Times New Roman"/>
          <w:szCs w:val="24"/>
        </w:rPr>
      </w:pPr>
      <w:bookmarkStart w:id="35" w:name="_Toc65666308"/>
      <w:r w:rsidRPr="00BD4A7F">
        <w:rPr>
          <w:rFonts w:cs="Times New Roman"/>
          <w:szCs w:val="24"/>
        </w:rPr>
        <w:t>E.2</w:t>
      </w:r>
      <w:r w:rsidR="00FC7FF1" w:rsidRPr="00BD4A7F">
        <w:rPr>
          <w:rFonts w:cs="Times New Roman"/>
          <w:szCs w:val="24"/>
        </w:rPr>
        <w:t>.</w:t>
      </w:r>
      <w:r w:rsidRPr="00BD4A7F">
        <w:rPr>
          <w:rFonts w:cs="Times New Roman"/>
          <w:szCs w:val="24"/>
        </w:rPr>
        <w:t xml:space="preserve"> Kaynakların Yönetimi</w:t>
      </w:r>
      <w:bookmarkEnd w:id="35"/>
    </w:p>
    <w:p w14:paraId="6C68FD3E" w14:textId="77777777" w:rsidR="00BE246A" w:rsidRPr="00BD4A7F" w:rsidRDefault="00BE246A" w:rsidP="007C0383">
      <w:pPr>
        <w:ind w:right="63"/>
        <w:jc w:val="both"/>
        <w:rPr>
          <w:rFonts w:ascii="Times New Roman" w:hAnsi="Times New Roman" w:cs="Times New Roman"/>
          <w:sz w:val="24"/>
          <w:szCs w:val="24"/>
        </w:rPr>
      </w:pPr>
    </w:p>
    <w:p w14:paraId="12C81A2E" w14:textId="77777777" w:rsidR="00BE246A" w:rsidRPr="00BD4A7F" w:rsidRDefault="00BE246A" w:rsidP="009703DF">
      <w:pPr>
        <w:pStyle w:val="Balk3"/>
        <w:ind w:right="63"/>
        <w:jc w:val="both"/>
      </w:pPr>
      <w:r w:rsidRPr="00BD4A7F">
        <w:t>E.2.1. İnsan kaynakları yönetimi</w:t>
      </w:r>
    </w:p>
    <w:p w14:paraId="6EE002D1" w14:textId="77777777" w:rsidR="005D5542" w:rsidRPr="00BD4A7F" w:rsidRDefault="005D5542" w:rsidP="009703DF">
      <w:pPr>
        <w:pStyle w:val="Balk3"/>
        <w:ind w:left="851" w:right="63" w:hanging="733"/>
        <w:jc w:val="both"/>
      </w:pPr>
    </w:p>
    <w:p w14:paraId="7BA4C07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7AEC383" w14:textId="77777777" w:rsidTr="005D5542">
        <w:tc>
          <w:tcPr>
            <w:tcW w:w="1836" w:type="dxa"/>
            <w:shd w:val="clear" w:color="auto" w:fill="auto"/>
          </w:tcPr>
          <w:p w14:paraId="7A781E12"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lastRenderedPageBreak/>
              <w:t>1</w:t>
            </w:r>
          </w:p>
        </w:tc>
        <w:tc>
          <w:tcPr>
            <w:tcW w:w="1836" w:type="dxa"/>
            <w:shd w:val="clear" w:color="auto" w:fill="auto"/>
          </w:tcPr>
          <w:p w14:paraId="6D268329"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982A80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4747F7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44BB6C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34C88832" w14:textId="77777777" w:rsidTr="005D5542">
        <w:tc>
          <w:tcPr>
            <w:tcW w:w="1836" w:type="dxa"/>
            <w:shd w:val="clear" w:color="auto" w:fill="auto"/>
          </w:tcPr>
          <w:p w14:paraId="568F314F" w14:textId="794DBB96"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Kurumda insan kaynakları yönetimine ilişkin tanımlı bir politika ve süreçler bulunmamaktadır.</w:t>
            </w:r>
          </w:p>
        </w:tc>
        <w:tc>
          <w:tcPr>
            <w:tcW w:w="1836" w:type="dxa"/>
            <w:shd w:val="clear" w:color="auto" w:fill="auto"/>
          </w:tcPr>
          <w:p w14:paraId="4E6390CB" w14:textId="36226B92"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insan kaynakları yönetimi politikası ile bununla uyumlu olarak tanımlanmış süreçleri bulunmaktadır. Ancak bunları hayata geçirmek üzere mekanizmalar veya uygulamalar bulunmamaktadır.  </w:t>
            </w:r>
          </w:p>
        </w:tc>
        <w:tc>
          <w:tcPr>
            <w:tcW w:w="1837" w:type="dxa"/>
            <w:shd w:val="clear" w:color="auto" w:fill="auto"/>
          </w:tcPr>
          <w:p w14:paraId="5CB6A791" w14:textId="6185801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insan kaynakları politikası ve stratejik hedefleri ile uyumlu olarak, insan kaynakları süreçleri doğrultusunda uygulamalar bulunmaktadır ve bu uygulamalardan bazı sonuçlar elde edilmiştir. Ancak bu uygulamaların sonuçları izlenmemekte veya karar almalarda kullanılmamaktadır.  </w:t>
            </w:r>
          </w:p>
        </w:tc>
        <w:tc>
          <w:tcPr>
            <w:tcW w:w="1838" w:type="dxa"/>
            <w:shd w:val="clear" w:color="auto" w:fill="auto"/>
          </w:tcPr>
          <w:p w14:paraId="66474E20" w14:textId="59904AE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 kapsayan insan kaynakları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88D0368" w14:textId="0F96312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insan kaynakları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0C1DB0B9" w14:textId="77777777" w:rsidR="005D5542" w:rsidRPr="00BD4A7F" w:rsidRDefault="005D5542" w:rsidP="009703DF">
      <w:pPr>
        <w:pStyle w:val="Balk3"/>
        <w:ind w:left="851" w:right="63" w:hanging="733"/>
        <w:jc w:val="both"/>
      </w:pPr>
    </w:p>
    <w:p w14:paraId="21A1047F" w14:textId="77777777" w:rsidR="00BE246A" w:rsidRPr="00BD4A7F" w:rsidRDefault="00BE246A" w:rsidP="009703DF">
      <w:pPr>
        <w:pStyle w:val="Balk3"/>
        <w:ind w:right="63"/>
        <w:jc w:val="both"/>
      </w:pPr>
    </w:p>
    <w:p w14:paraId="39362EF0" w14:textId="77777777" w:rsidR="00BE246A" w:rsidRPr="00BD4A7F" w:rsidRDefault="00BE246A" w:rsidP="009703DF">
      <w:pPr>
        <w:pStyle w:val="Balk3"/>
        <w:ind w:right="63"/>
        <w:jc w:val="both"/>
      </w:pPr>
      <w:r w:rsidRPr="00BD4A7F">
        <w:t>E.2.2. Finansal kaynakların yönetimi</w:t>
      </w:r>
    </w:p>
    <w:p w14:paraId="299765A6"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16720E9" w14:textId="77777777" w:rsidTr="005D5542">
        <w:tc>
          <w:tcPr>
            <w:tcW w:w="1836" w:type="dxa"/>
            <w:shd w:val="clear" w:color="auto" w:fill="auto"/>
          </w:tcPr>
          <w:p w14:paraId="30236839"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9622128"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9EDC3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D72036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9F9DB8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6D39B79" w14:textId="77777777" w:rsidTr="005D5542">
        <w:tc>
          <w:tcPr>
            <w:tcW w:w="1836" w:type="dxa"/>
            <w:shd w:val="clear" w:color="auto" w:fill="auto"/>
          </w:tcPr>
          <w:p w14:paraId="0C6648D7" w14:textId="467379FD"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Kurumda finansal kaynakların yönetimine ilişkin tanımlı süreçler bulunmamaktadır.</w:t>
            </w:r>
          </w:p>
        </w:tc>
        <w:tc>
          <w:tcPr>
            <w:tcW w:w="1836" w:type="dxa"/>
            <w:shd w:val="clear" w:color="auto" w:fill="auto"/>
          </w:tcPr>
          <w:p w14:paraId="4B050A71" w14:textId="571BA92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finansal kaynakların yönetimine ilişkin tanımlı süreçler bulunmaktadır. Ancak bu süreçler doğrultusunda yapılmış uygulamalar bulunmamaktadır veya mevcut uygulamalar tüm alanları kapsamamaktadır.</w:t>
            </w:r>
          </w:p>
        </w:tc>
        <w:tc>
          <w:tcPr>
            <w:tcW w:w="1837" w:type="dxa"/>
            <w:shd w:val="clear" w:color="auto" w:fill="auto"/>
          </w:tcPr>
          <w:p w14:paraId="1B6E5C95" w14:textId="5B358A5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stratejik hedefleri ile uyumlu olarak, tanımlı süreçlere göre finansal kaynakların yönetimine ilişkin uygulamalar bulunmaktadır ve bu uygulamalardan bazı sonuçlar elde edilmiştir. Ancak bu uygulamaların sonuçları izlenmemekte veya karar almalarda kullanılmamaktadır.  </w:t>
            </w:r>
          </w:p>
        </w:tc>
        <w:tc>
          <w:tcPr>
            <w:tcW w:w="1838" w:type="dxa"/>
            <w:shd w:val="clear" w:color="auto" w:fill="auto"/>
          </w:tcPr>
          <w:p w14:paraId="73E27733" w14:textId="3008525E"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alanları kapsayacak şekilde yürütülen finansal kaynakların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203CCC6" w14:textId="4A4CAD2D"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finansal kaynakların yönetimi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2F005F1A" w14:textId="77777777" w:rsidR="005D5542" w:rsidRPr="00BD4A7F" w:rsidRDefault="005D5542" w:rsidP="009703DF">
      <w:pPr>
        <w:pStyle w:val="Balk3"/>
        <w:ind w:left="851" w:right="63" w:hanging="733"/>
        <w:jc w:val="both"/>
      </w:pPr>
    </w:p>
    <w:p w14:paraId="6EB38CDE" w14:textId="77777777" w:rsidR="00BE246A" w:rsidRPr="00BD4A7F" w:rsidRDefault="00BE246A" w:rsidP="004D664C">
      <w:pPr>
        <w:ind w:right="63"/>
        <w:jc w:val="both"/>
        <w:rPr>
          <w:rFonts w:ascii="Times New Roman" w:hAnsi="Times New Roman" w:cs="Times New Roman"/>
          <w:sz w:val="24"/>
          <w:szCs w:val="24"/>
        </w:rPr>
      </w:pPr>
    </w:p>
    <w:p w14:paraId="79301F20" w14:textId="41A80735" w:rsidR="00BE246A" w:rsidRPr="00BD4A7F" w:rsidRDefault="00BE246A" w:rsidP="009703DF">
      <w:pPr>
        <w:pStyle w:val="Balk2"/>
        <w:ind w:left="0" w:right="63" w:firstLine="0"/>
        <w:jc w:val="both"/>
        <w:rPr>
          <w:rFonts w:cs="Times New Roman"/>
          <w:szCs w:val="24"/>
        </w:rPr>
      </w:pPr>
      <w:bookmarkStart w:id="36" w:name="_Toc65666309"/>
      <w:r w:rsidRPr="00BD4A7F">
        <w:rPr>
          <w:rFonts w:cs="Times New Roman"/>
          <w:szCs w:val="24"/>
        </w:rPr>
        <w:t>E.3</w:t>
      </w:r>
      <w:r w:rsidR="00FC7FF1" w:rsidRPr="00BD4A7F">
        <w:rPr>
          <w:rFonts w:cs="Times New Roman"/>
          <w:szCs w:val="24"/>
        </w:rPr>
        <w:t>.</w:t>
      </w:r>
      <w:r w:rsidRPr="00BD4A7F">
        <w:rPr>
          <w:rFonts w:cs="Times New Roman"/>
          <w:szCs w:val="24"/>
        </w:rPr>
        <w:t xml:space="preserve"> Bilgi Yönetim Sistemi</w:t>
      </w:r>
      <w:bookmarkEnd w:id="36"/>
    </w:p>
    <w:p w14:paraId="6131C6A0" w14:textId="77777777" w:rsidR="00BE246A" w:rsidRPr="00BD4A7F" w:rsidRDefault="00BE246A" w:rsidP="007C0383">
      <w:pPr>
        <w:ind w:right="63"/>
        <w:jc w:val="both"/>
        <w:rPr>
          <w:rFonts w:ascii="Times New Roman" w:hAnsi="Times New Roman" w:cs="Times New Roman"/>
          <w:sz w:val="24"/>
          <w:szCs w:val="24"/>
        </w:rPr>
      </w:pPr>
    </w:p>
    <w:p w14:paraId="4D9DDB11" w14:textId="77777777" w:rsidR="00BE246A" w:rsidRPr="00BD4A7F" w:rsidRDefault="00BE246A" w:rsidP="009703DF">
      <w:pPr>
        <w:pStyle w:val="Balk3"/>
        <w:ind w:right="63"/>
        <w:jc w:val="both"/>
      </w:pPr>
      <w:r w:rsidRPr="00BD4A7F">
        <w:t>E.3.1. Entegre bilgi yönetim sistemi</w:t>
      </w:r>
    </w:p>
    <w:p w14:paraId="550651AE" w14:textId="77777777" w:rsidR="005D5542" w:rsidRPr="00BD4A7F" w:rsidRDefault="005D5542" w:rsidP="009703DF">
      <w:pPr>
        <w:pStyle w:val="Balk3"/>
        <w:ind w:left="851" w:right="63" w:hanging="733"/>
        <w:jc w:val="both"/>
      </w:pPr>
    </w:p>
    <w:p w14:paraId="1B6B3EA8"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7EF5E76F" w14:textId="77777777" w:rsidTr="005D5542">
        <w:tc>
          <w:tcPr>
            <w:tcW w:w="1836" w:type="dxa"/>
            <w:shd w:val="clear" w:color="auto" w:fill="auto"/>
          </w:tcPr>
          <w:p w14:paraId="7C4F79FC"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007B94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35B8EA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A7D009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88CDC8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37904BA" w14:textId="77777777" w:rsidTr="005D5542">
        <w:tc>
          <w:tcPr>
            <w:tcW w:w="1836" w:type="dxa"/>
            <w:shd w:val="clear" w:color="auto" w:fill="auto"/>
          </w:tcPr>
          <w:p w14:paraId="3ABC81D7" w14:textId="6A7397F4"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bilginin edinimi, saklanması ve kullanılmasına destek olacak herhangi bir bilişim sistemi</w:t>
            </w:r>
            <w:r w:rsidR="00C5581E" w:rsidRPr="00BD4A7F">
              <w:rPr>
                <w:rFonts w:ascii="Times New Roman" w:hAnsi="Times New Roman" w:cs="Times New Roman"/>
                <w:color w:val="000000" w:themeColor="text1"/>
                <w:sz w:val="20"/>
                <w:szCs w:val="20"/>
              </w:rPr>
              <w:t xml:space="preserve"> </w:t>
            </w:r>
            <w:r w:rsidRPr="00BD4A7F">
              <w:rPr>
                <w:rFonts w:cs="Times New Roman"/>
                <w:color w:val="000000" w:themeColor="text1"/>
                <w:sz w:val="20"/>
                <w:szCs w:val="20"/>
              </w:rPr>
              <w:t>bulunmamaktadır.</w:t>
            </w:r>
          </w:p>
        </w:tc>
        <w:tc>
          <w:tcPr>
            <w:tcW w:w="1836" w:type="dxa"/>
            <w:shd w:val="clear" w:color="auto" w:fill="auto"/>
          </w:tcPr>
          <w:p w14:paraId="6CCDD9F6" w14:textId="04733B26"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kurumsal bilginin edinimi, saklanması ve kullanılmasına destek olacak bilgi yönetim sistemleri bulunmaktadır.  Ancak bu sistemler birbirleriyle bütünleşik değildir veya tüm alanları kapsamamaktadır.</w:t>
            </w:r>
          </w:p>
        </w:tc>
        <w:tc>
          <w:tcPr>
            <w:tcW w:w="1837" w:type="dxa"/>
            <w:shd w:val="clear" w:color="auto" w:fill="auto"/>
          </w:tcPr>
          <w:p w14:paraId="302FAFCC" w14:textId="53B0C6F1"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 xml:space="preserve">Kurumda tüm alanları kapsayan, tüm süreçleri destekleyen (eğitim-öğretim, araştırma-geliştirme, toplumsal katkı, kalite güvencesi) ve entegre bilgi yönetim sistemi bulunmaktadır ve bu sistemin kullanılması yönünde bazı uygulamalar bulunmaktadır. Ancak bilgi sistemi karar almalarda kullanılmamaktadır ve sistemin kullanımıyla ilgili sonuçlar izlenmemektedir.  </w:t>
            </w:r>
          </w:p>
        </w:tc>
        <w:tc>
          <w:tcPr>
            <w:tcW w:w="1838" w:type="dxa"/>
            <w:shd w:val="clear" w:color="auto" w:fill="auto"/>
          </w:tcPr>
          <w:p w14:paraId="307801A6" w14:textId="3FCCF6D9"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süreçleri destekleyen entegre bilgi yönetim 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E3FD4C" w14:textId="3526C0DE"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Kurumsal amaçlar doğrultusunda sürdürülebilir ve olgunlaşmış entegre bilgi yönetim sistemi kurumun tamamında benimsenmiş ve güvence altına alınmıştır; bu hususta kurumun kendine özgü ve yenilikçi birçok uygulaması bulunmakta ve bu uygulamaların bir kısmı diğer kurumlar tarafından örnek alınmaktadır.</w:t>
            </w:r>
          </w:p>
        </w:tc>
      </w:tr>
    </w:tbl>
    <w:p w14:paraId="04B755A6" w14:textId="77777777" w:rsidR="005D5542" w:rsidRPr="00BD4A7F" w:rsidRDefault="005D5542" w:rsidP="009703DF">
      <w:pPr>
        <w:pStyle w:val="Balk3"/>
        <w:ind w:left="851" w:right="63" w:hanging="733"/>
        <w:jc w:val="both"/>
      </w:pPr>
    </w:p>
    <w:p w14:paraId="085D815F" w14:textId="4094C2F3" w:rsidR="005D5542" w:rsidRPr="00BD4A7F" w:rsidRDefault="005D5542" w:rsidP="009703DF">
      <w:pPr>
        <w:pStyle w:val="Balk4"/>
        <w:ind w:right="63"/>
        <w:jc w:val="both"/>
      </w:pPr>
      <w:r w:rsidRPr="00BD4A7F">
        <w:t>Kanıtlar</w:t>
      </w:r>
    </w:p>
    <w:p w14:paraId="653AE8D2" w14:textId="77777777" w:rsidR="00C61430" w:rsidRPr="00C61430" w:rsidRDefault="00C61430" w:rsidP="00C61430">
      <w:pPr>
        <w:widowControl/>
        <w:spacing w:after="120" w:line="360" w:lineRule="auto"/>
        <w:jc w:val="both"/>
        <w:rPr>
          <w:rFonts w:ascii="Times New Roman" w:eastAsia="Times New Roman" w:hAnsi="Times New Roman" w:cs="Times New Roman"/>
          <w:sz w:val="24"/>
          <w:szCs w:val="24"/>
          <w:lang w:eastAsia="tr-TR"/>
        </w:rPr>
      </w:pPr>
      <w:r w:rsidRPr="00C61430">
        <w:rPr>
          <w:rFonts w:ascii="Times New Roman" w:eastAsia="Times New Roman" w:hAnsi="Times New Roman" w:cs="Times New Roman"/>
          <w:sz w:val="24"/>
          <w:szCs w:val="24"/>
          <w:lang w:eastAsia="tr-TR"/>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C61430">
        <w:rPr>
          <w:rFonts w:ascii="Times New Roman" w:eastAsia="Times New Roman" w:hAnsi="Times New Roman" w:cs="Times New Roman"/>
          <w:color w:val="0070C0"/>
          <w:sz w:val="24"/>
          <w:szCs w:val="24"/>
          <w:u w:val="single"/>
          <w:lang w:eastAsia="tr-TR"/>
        </w:rPr>
        <w:t xml:space="preserve"> </w:t>
      </w:r>
      <w:hyperlink r:id="rId14" w:history="1">
        <w:r w:rsidRPr="00C61430">
          <w:rPr>
            <w:rFonts w:ascii="Times New Roman" w:eastAsia="Times New Roman" w:hAnsi="Times New Roman" w:cs="Times New Roman"/>
            <w:color w:val="0000FF"/>
            <w:sz w:val="24"/>
            <w:szCs w:val="24"/>
            <w:u w:val="single"/>
            <w:lang w:eastAsia="tr-TR"/>
          </w:rPr>
          <w:t>http://deham.siirt.edu.tr</w:t>
        </w:r>
      </w:hyperlink>
      <w:r w:rsidRPr="00C61430">
        <w:rPr>
          <w:rFonts w:ascii="Times New Roman" w:eastAsia="Times New Roman" w:hAnsi="Times New Roman" w:cs="Times New Roman"/>
          <w:sz w:val="24"/>
          <w:szCs w:val="24"/>
          <w:lang w:eastAsia="tr-TR"/>
        </w:rPr>
        <w:t>).</w:t>
      </w:r>
    </w:p>
    <w:p w14:paraId="7DA48966" w14:textId="77777777" w:rsidR="00C61430" w:rsidRDefault="00C61430" w:rsidP="009703DF">
      <w:pPr>
        <w:pStyle w:val="Balk3"/>
        <w:ind w:right="63"/>
        <w:jc w:val="both"/>
      </w:pPr>
    </w:p>
    <w:p w14:paraId="1752C42F" w14:textId="77777777" w:rsidR="00BE246A" w:rsidRPr="00BD4A7F" w:rsidRDefault="00BE246A" w:rsidP="009703DF">
      <w:pPr>
        <w:pStyle w:val="Balk3"/>
        <w:ind w:right="63"/>
        <w:jc w:val="both"/>
      </w:pPr>
      <w:r w:rsidRPr="00BD4A7F">
        <w:t>E 3.2. Bilgi güvenliği ve güvenilirliği</w:t>
      </w:r>
    </w:p>
    <w:p w14:paraId="315FB297" w14:textId="77777777" w:rsidR="005D5542" w:rsidRPr="00BD4A7F" w:rsidRDefault="005D5542" w:rsidP="009703DF">
      <w:pPr>
        <w:pStyle w:val="Balk3"/>
        <w:ind w:left="851" w:right="63" w:hanging="733"/>
        <w:jc w:val="both"/>
      </w:pPr>
    </w:p>
    <w:p w14:paraId="70103C3C"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96"/>
        <w:gridCol w:w="1838"/>
        <w:gridCol w:w="1838"/>
      </w:tblGrid>
      <w:tr w:rsidR="005D5542" w:rsidRPr="00BD4A7F" w14:paraId="15DF315F" w14:textId="77777777" w:rsidTr="005D5542">
        <w:tc>
          <w:tcPr>
            <w:tcW w:w="1836" w:type="dxa"/>
            <w:shd w:val="clear" w:color="auto" w:fill="auto"/>
          </w:tcPr>
          <w:p w14:paraId="39E3C20F"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198817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2AB2E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C1D61F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E455BC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1C115F4" w14:textId="77777777" w:rsidTr="005D5542">
        <w:tc>
          <w:tcPr>
            <w:tcW w:w="1836" w:type="dxa"/>
            <w:shd w:val="clear" w:color="auto" w:fill="auto"/>
          </w:tcPr>
          <w:p w14:paraId="2E75CCF3" w14:textId="58B5F4E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bilgi güvenliği ve </w:t>
            </w:r>
            <w:r w:rsidRPr="00BD4A7F">
              <w:rPr>
                <w:rFonts w:cs="Times New Roman"/>
                <w:b w:val="0"/>
                <w:i w:val="0"/>
                <w:color w:val="000000" w:themeColor="text1"/>
                <w:sz w:val="20"/>
                <w:szCs w:val="20"/>
              </w:rPr>
              <w:lastRenderedPageBreak/>
              <w:t xml:space="preserve">güvenirliğinin sağlanmasına ilişkin uygulamalar bulunmamaktadır. </w:t>
            </w:r>
          </w:p>
        </w:tc>
        <w:tc>
          <w:tcPr>
            <w:tcW w:w="1836" w:type="dxa"/>
            <w:shd w:val="clear" w:color="auto" w:fill="auto"/>
          </w:tcPr>
          <w:p w14:paraId="78444C08" w14:textId="57806A8D" w:rsidR="00E644BA" w:rsidRPr="00C61430" w:rsidRDefault="00E644BA" w:rsidP="006A7A1D">
            <w:pPr>
              <w:pStyle w:val="Balk3"/>
              <w:ind w:left="-59" w:right="63" w:firstLine="0"/>
              <w:outlineLvl w:val="2"/>
              <w:rPr>
                <w:b w:val="0"/>
                <w:sz w:val="20"/>
                <w:szCs w:val="20"/>
                <w:highlight w:val="yellow"/>
              </w:rPr>
            </w:pPr>
            <w:r w:rsidRPr="00C61430">
              <w:rPr>
                <w:rFonts w:cs="Times New Roman"/>
                <w:b w:val="0"/>
                <w:i w:val="0"/>
                <w:color w:val="000000" w:themeColor="text1"/>
                <w:sz w:val="20"/>
                <w:szCs w:val="20"/>
                <w:highlight w:val="yellow"/>
              </w:rPr>
              <w:lastRenderedPageBreak/>
              <w:t xml:space="preserve">Kurumda bilgi güvenliği ve </w:t>
            </w:r>
            <w:r w:rsidRPr="00C61430">
              <w:rPr>
                <w:rFonts w:cs="Times New Roman"/>
                <w:b w:val="0"/>
                <w:i w:val="0"/>
                <w:color w:val="000000" w:themeColor="text1"/>
                <w:sz w:val="20"/>
                <w:szCs w:val="20"/>
                <w:highlight w:val="yellow"/>
              </w:rPr>
              <w:lastRenderedPageBreak/>
              <w:t>güvenirliğinin sağlanmasına yönelik tanımlı süreçler ve planlamalar bulunmaktadır.  Ancak bu süreçler doğrultusunda yapılmış uygulamalar bulunmamaktadır veya uygulamalar tüm alanları kapsamamaktadır.</w:t>
            </w:r>
          </w:p>
        </w:tc>
        <w:tc>
          <w:tcPr>
            <w:tcW w:w="1837" w:type="dxa"/>
            <w:shd w:val="clear" w:color="auto" w:fill="auto"/>
          </w:tcPr>
          <w:p w14:paraId="74848500"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Kurumda bilgi güvenliği ve </w:t>
            </w:r>
            <w:r w:rsidRPr="00BD4A7F">
              <w:rPr>
                <w:rFonts w:ascii="Times New Roman" w:hAnsi="Times New Roman" w:cs="Times New Roman"/>
                <w:color w:val="000000" w:themeColor="text1"/>
                <w:sz w:val="20"/>
                <w:szCs w:val="20"/>
              </w:rPr>
              <w:lastRenderedPageBreak/>
              <w:t xml:space="preserve">güvenirliğinin sağlanmasına yönelik bütünleşik uygulamalar bulunmakta ve bu uygulamalardan bazı sonuçlar elde edilmektedir. Ancak bu uygulamaların sonuçları izlenmemekte veya karar almalarda kullanılmamaktadır.  </w:t>
            </w:r>
          </w:p>
          <w:p w14:paraId="6F25D33A" w14:textId="77777777" w:rsidR="00E644BA" w:rsidRPr="00BD4A7F" w:rsidRDefault="00E644BA" w:rsidP="006A7A1D">
            <w:pPr>
              <w:pStyle w:val="Balk3"/>
              <w:ind w:left="-59" w:right="63" w:firstLine="0"/>
              <w:outlineLvl w:val="2"/>
              <w:rPr>
                <w:b w:val="0"/>
                <w:i w:val="0"/>
                <w:sz w:val="20"/>
                <w:szCs w:val="20"/>
              </w:rPr>
            </w:pPr>
          </w:p>
        </w:tc>
        <w:tc>
          <w:tcPr>
            <w:tcW w:w="1838" w:type="dxa"/>
            <w:shd w:val="clear" w:color="auto" w:fill="auto"/>
          </w:tcPr>
          <w:p w14:paraId="19254FE2" w14:textId="1AEF52C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bilgi güvenliği ve </w:t>
            </w:r>
            <w:r w:rsidRPr="00BD4A7F">
              <w:rPr>
                <w:rFonts w:cs="Times New Roman"/>
                <w:b w:val="0"/>
                <w:i w:val="0"/>
                <w:color w:val="000000" w:themeColor="text1"/>
                <w:sz w:val="20"/>
                <w:szCs w:val="20"/>
              </w:rPr>
              <w:lastRenderedPageBreak/>
              <w:t>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6A4766D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Kurumsal bilginin güvenliği ve </w:t>
            </w:r>
            <w:r w:rsidRPr="00BD4A7F">
              <w:rPr>
                <w:rFonts w:cs="Times New Roman"/>
                <w:b w:val="0"/>
                <w:i w:val="0"/>
                <w:color w:val="000000" w:themeColor="text1"/>
                <w:sz w:val="20"/>
                <w:szCs w:val="20"/>
              </w:rPr>
              <w:lastRenderedPageBreak/>
              <w:t>güvenirliği sürdürülebilir ve olgunlaşmış uygulamalarla kurumun tamamında benimsenmiş ve güvence altına alınmıştır; bu hususta kurumun kendine özgü ve yenilikçi birçok uygulaması bulunmakta ve bu uygulamaların bir kısmı diğer kurumlar tarafından örnek alınmaktadır.</w:t>
            </w:r>
          </w:p>
        </w:tc>
      </w:tr>
    </w:tbl>
    <w:p w14:paraId="0773F827" w14:textId="77777777" w:rsidR="005D5542" w:rsidRPr="00BD4A7F" w:rsidRDefault="005D5542" w:rsidP="009703DF">
      <w:pPr>
        <w:pStyle w:val="Balk3"/>
        <w:ind w:left="851" w:right="63" w:hanging="733"/>
        <w:jc w:val="both"/>
      </w:pPr>
    </w:p>
    <w:p w14:paraId="5D3CF15A" w14:textId="77777777" w:rsidR="00BE246A" w:rsidRPr="00BD4A7F" w:rsidRDefault="00BE246A" w:rsidP="004D664C">
      <w:pPr>
        <w:ind w:right="63"/>
        <w:jc w:val="both"/>
        <w:rPr>
          <w:rFonts w:ascii="Times New Roman" w:hAnsi="Times New Roman" w:cs="Times New Roman"/>
          <w:sz w:val="24"/>
          <w:szCs w:val="24"/>
        </w:rPr>
      </w:pPr>
    </w:p>
    <w:p w14:paraId="0603DEF8" w14:textId="21ECA7A6" w:rsidR="00BE246A" w:rsidRPr="00BD4A7F" w:rsidRDefault="00BE246A" w:rsidP="009703DF">
      <w:pPr>
        <w:pStyle w:val="Balk2"/>
        <w:ind w:left="0" w:right="63" w:firstLine="0"/>
        <w:jc w:val="both"/>
        <w:rPr>
          <w:rFonts w:cs="Times New Roman"/>
          <w:szCs w:val="24"/>
        </w:rPr>
      </w:pPr>
      <w:bookmarkStart w:id="37" w:name="_Toc65666310"/>
      <w:r w:rsidRPr="00BD4A7F">
        <w:rPr>
          <w:rFonts w:cs="Times New Roman"/>
          <w:szCs w:val="24"/>
        </w:rPr>
        <w:t>E.4</w:t>
      </w:r>
      <w:r w:rsidR="00FC7FF1" w:rsidRPr="00BD4A7F">
        <w:rPr>
          <w:rFonts w:cs="Times New Roman"/>
          <w:szCs w:val="24"/>
        </w:rPr>
        <w:t>.</w:t>
      </w:r>
      <w:r w:rsidRPr="00BD4A7F">
        <w:rPr>
          <w:rFonts w:cs="Times New Roman"/>
          <w:szCs w:val="24"/>
        </w:rPr>
        <w:t xml:space="preserve"> Destek Hizmetleri</w:t>
      </w:r>
      <w:bookmarkEnd w:id="37"/>
    </w:p>
    <w:p w14:paraId="174E1D1D" w14:textId="77777777" w:rsidR="00BE246A" w:rsidRPr="00BD4A7F" w:rsidRDefault="00BE246A" w:rsidP="007C0383">
      <w:pPr>
        <w:ind w:right="63"/>
        <w:jc w:val="both"/>
        <w:rPr>
          <w:rFonts w:ascii="Times New Roman" w:hAnsi="Times New Roman" w:cs="Times New Roman"/>
          <w:sz w:val="24"/>
          <w:szCs w:val="24"/>
        </w:rPr>
      </w:pPr>
    </w:p>
    <w:p w14:paraId="2ABF98E9" w14:textId="2E460A7D" w:rsidR="00BE246A" w:rsidRPr="00BD4A7F" w:rsidRDefault="00BE246A" w:rsidP="009703DF">
      <w:pPr>
        <w:pStyle w:val="Balk3"/>
        <w:ind w:right="63"/>
        <w:jc w:val="both"/>
      </w:pPr>
      <w:r w:rsidRPr="00BD4A7F">
        <w:t xml:space="preserve">E 4.1. </w:t>
      </w:r>
      <w:r w:rsidR="002E2252" w:rsidRPr="00BD4A7F">
        <w:t>Hizmet ve malların uygunluğu, kalitesi ve sürekliliği</w:t>
      </w:r>
    </w:p>
    <w:p w14:paraId="38188E95" w14:textId="77777777" w:rsidR="005D5542" w:rsidRPr="00BD4A7F" w:rsidRDefault="005D5542" w:rsidP="009703DF">
      <w:pPr>
        <w:pStyle w:val="Balk3"/>
        <w:ind w:left="851" w:right="63" w:hanging="733"/>
        <w:jc w:val="both"/>
      </w:pPr>
    </w:p>
    <w:p w14:paraId="4CDBFD3E"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404E11FB" w14:textId="77777777" w:rsidTr="002E2252">
        <w:tc>
          <w:tcPr>
            <w:tcW w:w="1806" w:type="dxa"/>
            <w:shd w:val="clear" w:color="auto" w:fill="auto"/>
          </w:tcPr>
          <w:p w14:paraId="2E8F0173"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06" w:type="dxa"/>
            <w:shd w:val="clear" w:color="auto" w:fill="auto"/>
          </w:tcPr>
          <w:p w14:paraId="3F376F0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962" w:type="dxa"/>
            <w:shd w:val="clear" w:color="auto" w:fill="auto"/>
          </w:tcPr>
          <w:p w14:paraId="4CAAEF4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23" w:type="dxa"/>
            <w:shd w:val="clear" w:color="auto" w:fill="auto"/>
          </w:tcPr>
          <w:p w14:paraId="54AA562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788" w:type="dxa"/>
            <w:shd w:val="clear" w:color="auto" w:fill="auto"/>
          </w:tcPr>
          <w:p w14:paraId="25B8DEF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2E2252" w:rsidRPr="00BD4A7F" w14:paraId="125C9759" w14:textId="77777777" w:rsidTr="005D5542">
        <w:tc>
          <w:tcPr>
            <w:tcW w:w="1836" w:type="dxa"/>
            <w:shd w:val="clear" w:color="auto" w:fill="auto"/>
          </w:tcPr>
          <w:p w14:paraId="0E148DC6" w14:textId="552BCDEE" w:rsidR="002E2252" w:rsidRPr="00BD4A7F" w:rsidRDefault="002E2252" w:rsidP="006A7A1D">
            <w:pPr>
              <w:pStyle w:val="Balk3"/>
              <w:ind w:left="-59" w:right="63" w:firstLine="0"/>
              <w:outlineLvl w:val="2"/>
              <w:rPr>
                <w:rFonts w:cs="Times New Roman"/>
                <w:b w:val="0"/>
                <w:i w:val="0"/>
                <w:sz w:val="20"/>
                <w:szCs w:val="20"/>
              </w:rPr>
            </w:pPr>
            <w:r w:rsidRPr="00C61430">
              <w:rPr>
                <w:rFonts w:cs="Times New Roman"/>
                <w:b w:val="0"/>
                <w:i w:val="0"/>
                <w:color w:val="000000" w:themeColor="text1"/>
                <w:sz w:val="20"/>
                <w:szCs w:val="20"/>
                <w:highlight w:val="yellow"/>
              </w:rPr>
              <w:t>Kurumda, dışarıdan temin edilen malların ve destek hizmetlerinin uygunluğunu ve kalitesini değerlendirmek üzere tanımlı kriterler ve süreçler bulunmamaktadır</w:t>
            </w:r>
            <w:r w:rsidRPr="00BD4A7F">
              <w:rPr>
                <w:rFonts w:cs="Times New Roman"/>
                <w:b w:val="0"/>
                <w:i w:val="0"/>
                <w:color w:val="000000" w:themeColor="text1"/>
                <w:sz w:val="20"/>
                <w:szCs w:val="20"/>
              </w:rPr>
              <w:t xml:space="preserve">.  </w:t>
            </w:r>
          </w:p>
        </w:tc>
        <w:tc>
          <w:tcPr>
            <w:tcW w:w="1836" w:type="dxa"/>
            <w:shd w:val="clear" w:color="auto" w:fill="auto"/>
          </w:tcPr>
          <w:p w14:paraId="458F9243" w14:textId="5AE8D3B1"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dışarıdan temin edilen destek hizmetlerinin ve malların uygunluğunu, kalitesini ve sürekliliğini güvence altına almak üzere bazı tanımlı süreçler ve mekanizmalar (tedarik süreci, uygunluk ve kalite kriterleri gibi) bulunmaktadır. Ancak bu süreçler doğrultusunda yapılan uygulamalar bulunmamaktadır veya uygulamalar tüm alanları kapsamamaktadır.</w:t>
            </w:r>
          </w:p>
        </w:tc>
        <w:tc>
          <w:tcPr>
            <w:tcW w:w="1837" w:type="dxa"/>
            <w:shd w:val="clear" w:color="auto" w:fill="auto"/>
          </w:tcPr>
          <w:p w14:paraId="2FEAEA0F" w14:textId="056ADCC4"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Kurumda, dışarıdan temin edilen tüm mallardan ve destek hizmetlerinden beklenen kalite düzeylerinin iç kalite güvence sistemi kapsamında planlanması, değerlendirilip iyileştirilmesi yönünde uygulamalar gerçekleştirilmektedir. Ancak bu uygulamaların sonuçları izlenmemekte veya karar almalarda kullanılmamaktadır.  </w:t>
            </w:r>
          </w:p>
        </w:tc>
        <w:tc>
          <w:tcPr>
            <w:tcW w:w="1838" w:type="dxa"/>
            <w:shd w:val="clear" w:color="auto" w:fill="auto"/>
          </w:tcPr>
          <w:p w14:paraId="6FA408DE" w14:textId="77777777" w:rsidR="002E2252" w:rsidRPr="00BD4A7F" w:rsidRDefault="002E225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dışarıdan tedarik edilen tüm hizmetlerin ve malların kalitesini güvence altına almak üzere tedarikçilerle yakın işbirlikleri yürütülmekte, tedarikçilerin performansı ve memnuniyetleri sistematik olarak izlenerek paydaşlarla birlikte değerlendirilmekte ve gerekli önlemler alınmaktadır.</w:t>
            </w:r>
          </w:p>
          <w:p w14:paraId="02F5194C" w14:textId="77777777" w:rsidR="002E2252" w:rsidRPr="00BD4A7F" w:rsidRDefault="002E2252" w:rsidP="006A7A1D">
            <w:pPr>
              <w:ind w:right="63"/>
              <w:rPr>
                <w:rFonts w:ascii="Times New Roman" w:hAnsi="Times New Roman" w:cs="Times New Roman"/>
                <w:color w:val="000000" w:themeColor="text1"/>
                <w:sz w:val="20"/>
                <w:szCs w:val="20"/>
              </w:rPr>
            </w:pPr>
          </w:p>
          <w:p w14:paraId="6222137E" w14:textId="77777777" w:rsidR="002E2252" w:rsidRPr="00BD4A7F" w:rsidRDefault="002E2252" w:rsidP="006A7A1D">
            <w:pPr>
              <w:pStyle w:val="Balk3"/>
              <w:ind w:left="-59" w:right="63" w:firstLine="0"/>
              <w:outlineLvl w:val="2"/>
              <w:rPr>
                <w:rFonts w:cs="Times New Roman"/>
                <w:b w:val="0"/>
                <w:i w:val="0"/>
                <w:sz w:val="20"/>
                <w:szCs w:val="20"/>
              </w:rPr>
            </w:pPr>
          </w:p>
        </w:tc>
        <w:tc>
          <w:tcPr>
            <w:tcW w:w="1838" w:type="dxa"/>
            <w:shd w:val="clear" w:color="auto" w:fill="auto"/>
          </w:tcPr>
          <w:p w14:paraId="5052C501" w14:textId="75538051"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dışarıdan temin edilen mal ve hizmetlerin kalite düzeylerini, kurumsal amaçlar doğrultusunda güvence altına almak üzere tedarik zinciri yönetilmektedir; bu hususta kurumun kendine özgü ve yenilikçi birçok uygulaması bulunmakta ve bu uygulamaların bir kısmı diğer kurumlar tarafından örnek alınmaktadır.</w:t>
            </w:r>
          </w:p>
        </w:tc>
      </w:tr>
    </w:tbl>
    <w:p w14:paraId="0526FEF6" w14:textId="77777777" w:rsidR="005D5542" w:rsidRPr="00BD4A7F" w:rsidRDefault="005D5542" w:rsidP="009703DF">
      <w:pPr>
        <w:pStyle w:val="Balk3"/>
        <w:ind w:left="851" w:right="63" w:hanging="733"/>
        <w:jc w:val="both"/>
      </w:pPr>
    </w:p>
    <w:p w14:paraId="794EC733" w14:textId="77777777" w:rsidR="00BE246A" w:rsidRPr="00BD4A7F" w:rsidRDefault="00BE246A" w:rsidP="004D664C">
      <w:pPr>
        <w:ind w:right="63"/>
        <w:jc w:val="both"/>
        <w:rPr>
          <w:rFonts w:ascii="Times New Roman" w:hAnsi="Times New Roman" w:cs="Times New Roman"/>
          <w:sz w:val="24"/>
          <w:szCs w:val="24"/>
        </w:rPr>
      </w:pPr>
    </w:p>
    <w:p w14:paraId="5E3CEA55" w14:textId="4D31104E" w:rsidR="00BE246A" w:rsidRPr="00BD4A7F" w:rsidRDefault="00BE246A" w:rsidP="00155856">
      <w:pPr>
        <w:pStyle w:val="Balk2"/>
        <w:ind w:left="0" w:right="63" w:firstLine="0"/>
        <w:jc w:val="both"/>
        <w:rPr>
          <w:rFonts w:cs="Times New Roman"/>
          <w:szCs w:val="24"/>
        </w:rPr>
      </w:pPr>
      <w:bookmarkStart w:id="38" w:name="_Toc65666311"/>
      <w:r w:rsidRPr="00BD4A7F">
        <w:rPr>
          <w:rFonts w:cs="Times New Roman"/>
          <w:szCs w:val="24"/>
        </w:rPr>
        <w:t>E.5</w:t>
      </w:r>
      <w:r w:rsidR="00600E03" w:rsidRPr="00BD4A7F">
        <w:rPr>
          <w:rFonts w:cs="Times New Roman"/>
          <w:szCs w:val="24"/>
        </w:rPr>
        <w:t>.</w:t>
      </w:r>
      <w:r w:rsidRPr="00BD4A7F">
        <w:rPr>
          <w:rFonts w:cs="Times New Roman"/>
          <w:szCs w:val="24"/>
        </w:rPr>
        <w:t xml:space="preserve"> Kamuoyunu Bilgilendirme ve Hesap Verebilirlik</w:t>
      </w:r>
      <w:bookmarkEnd w:id="38"/>
      <w:r w:rsidRPr="00BD4A7F">
        <w:rPr>
          <w:rFonts w:cs="Times New Roman"/>
          <w:szCs w:val="24"/>
        </w:rPr>
        <w:tab/>
      </w:r>
    </w:p>
    <w:p w14:paraId="5063ED71" w14:textId="77777777" w:rsidR="001F55A4" w:rsidRPr="00BD4A7F"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2498DD8C" w14:textId="77777777" w:rsidR="00BE246A" w:rsidRPr="00BD4A7F" w:rsidRDefault="00BE246A"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17780101" w14:textId="77777777" w:rsidR="00BE246A" w:rsidRPr="00BD4A7F" w:rsidRDefault="00BE246A" w:rsidP="00155856">
      <w:pPr>
        <w:pStyle w:val="Balk3"/>
        <w:ind w:right="63"/>
        <w:jc w:val="both"/>
        <w:rPr>
          <w:lang w:eastAsia="tr-TR"/>
        </w:rPr>
      </w:pPr>
      <w:r w:rsidRPr="00BD4A7F">
        <w:rPr>
          <w:lang w:eastAsia="tr-TR"/>
        </w:rPr>
        <w:lastRenderedPageBreak/>
        <w:t>E.5.1. Kamuoyunu bilgilendirme</w:t>
      </w:r>
    </w:p>
    <w:p w14:paraId="6500411C"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7AB2C61" w14:textId="77777777" w:rsidTr="005D5542">
        <w:tc>
          <w:tcPr>
            <w:tcW w:w="1836" w:type="dxa"/>
            <w:shd w:val="clear" w:color="auto" w:fill="auto"/>
          </w:tcPr>
          <w:p w14:paraId="55CECAE1" w14:textId="77777777" w:rsidR="005D5542" w:rsidRPr="00BD4A7F"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949EF4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6E6DD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B777C6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1EBA1C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A4F2D77" w14:textId="77777777" w:rsidTr="005D5542">
        <w:tc>
          <w:tcPr>
            <w:tcW w:w="1836" w:type="dxa"/>
            <w:shd w:val="clear" w:color="auto" w:fill="auto"/>
          </w:tcPr>
          <w:p w14:paraId="7CD28FA1" w14:textId="7CA2C24B"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 xml:space="preserve">Kurumun faaliyetlerine ilişkin kamuoyunu bilgilendirmemek üzere tanımlı ilkeleri ve mekanizmaları bulunmamaktadır. </w:t>
            </w:r>
          </w:p>
        </w:tc>
        <w:tc>
          <w:tcPr>
            <w:tcW w:w="1836" w:type="dxa"/>
            <w:shd w:val="clear" w:color="auto" w:fill="auto"/>
          </w:tcPr>
          <w:p w14:paraId="34DD0036" w14:textId="0B04A219"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D5DE0AD" w14:textId="4BCB4D75"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35810425" w14:textId="51675A1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3188DB3B" w14:textId="04F732D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kamuoyunu bilgilendirme faaliyetleri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7A900F8F" w14:textId="77777777" w:rsidR="005D5542" w:rsidRPr="00BD4A7F" w:rsidRDefault="005D5542" w:rsidP="00155856">
      <w:pPr>
        <w:pStyle w:val="Balk3"/>
        <w:ind w:left="851" w:right="63" w:hanging="733"/>
        <w:jc w:val="both"/>
      </w:pPr>
    </w:p>
    <w:p w14:paraId="1D45994C" w14:textId="77777777" w:rsidR="00BE246A" w:rsidRPr="00BD4A7F" w:rsidRDefault="00BE246A" w:rsidP="00155856">
      <w:pPr>
        <w:pStyle w:val="Balk3"/>
        <w:ind w:right="63"/>
        <w:jc w:val="both"/>
        <w:rPr>
          <w:lang w:eastAsia="tr-TR"/>
        </w:rPr>
      </w:pPr>
      <w:r w:rsidRPr="00BD4A7F">
        <w:rPr>
          <w:lang w:eastAsia="tr-TR"/>
        </w:rPr>
        <w:t>E.5.2. Hesap verme yöntemleri</w:t>
      </w:r>
    </w:p>
    <w:p w14:paraId="64CB1451"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1B861296" w14:textId="77777777" w:rsidTr="005D5542">
        <w:tc>
          <w:tcPr>
            <w:tcW w:w="1836" w:type="dxa"/>
            <w:shd w:val="clear" w:color="auto" w:fill="auto"/>
          </w:tcPr>
          <w:p w14:paraId="5DD7659B" w14:textId="77777777" w:rsidR="005D5542" w:rsidRPr="00BD4A7F"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B61C0A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0289C3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0FE944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18AF92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1D9FDB46" w14:textId="77777777" w:rsidTr="005D5542">
        <w:tc>
          <w:tcPr>
            <w:tcW w:w="1836" w:type="dxa"/>
            <w:shd w:val="clear" w:color="auto" w:fill="auto"/>
          </w:tcPr>
          <w:p w14:paraId="5472E69B" w14:textId="77777777" w:rsidR="00E644BA" w:rsidRPr="00EC5B56" w:rsidRDefault="00E644BA" w:rsidP="006A7A1D">
            <w:pPr>
              <w:ind w:right="63"/>
              <w:rPr>
                <w:rFonts w:ascii="Times New Roman" w:hAnsi="Times New Roman" w:cs="Times New Roman"/>
                <w:color w:val="000000" w:themeColor="text1"/>
                <w:sz w:val="20"/>
                <w:szCs w:val="20"/>
                <w:highlight w:val="yellow"/>
              </w:rPr>
            </w:pPr>
            <w:r w:rsidRPr="00EC5B56">
              <w:rPr>
                <w:rFonts w:ascii="Times New Roman" w:hAnsi="Times New Roman" w:cs="Times New Roman"/>
                <w:color w:val="000000" w:themeColor="text1"/>
                <w:sz w:val="20"/>
                <w:szCs w:val="20"/>
                <w:highlight w:val="yellow"/>
              </w:rPr>
              <w:t>Kurumun hesap verme yöntemleri ve mekanizmaları bulunmamaktadır.</w:t>
            </w:r>
          </w:p>
          <w:p w14:paraId="0183B2CD" w14:textId="77777777" w:rsidR="00E644BA" w:rsidRPr="00EC5B56" w:rsidRDefault="00E644BA" w:rsidP="006A7A1D">
            <w:pPr>
              <w:pStyle w:val="Balk3"/>
              <w:ind w:left="-59" w:right="63" w:firstLine="0"/>
              <w:outlineLvl w:val="2"/>
              <w:rPr>
                <w:b w:val="0"/>
                <w:i w:val="0"/>
                <w:sz w:val="20"/>
                <w:szCs w:val="20"/>
                <w:highlight w:val="yellow"/>
              </w:rPr>
            </w:pPr>
          </w:p>
        </w:tc>
        <w:tc>
          <w:tcPr>
            <w:tcW w:w="1836" w:type="dxa"/>
            <w:shd w:val="clear" w:color="auto" w:fill="auto"/>
          </w:tcPr>
          <w:p w14:paraId="346F1FB1" w14:textId="5705B388"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 hesap vermeyi ilkesel olarak benimsemiş, yöntem ve süreçlerini belirlemiştir. Ancak bu ilkeler ve süreçler doğrultusunda yapılmış uygulamalar bulunmamaktadır veya uygulamalar tüm alanları kapsamamaktadır.</w:t>
            </w:r>
          </w:p>
        </w:tc>
        <w:tc>
          <w:tcPr>
            <w:tcW w:w="1837" w:type="dxa"/>
            <w:shd w:val="clear" w:color="auto" w:fill="auto"/>
          </w:tcPr>
          <w:p w14:paraId="261F8C24" w14:textId="10C53F7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hesap vermek üzere benimsemiş olduğu ilkeler ve süreçler doğrultusunda yaptığı uygulamalardan bazı sonuçlar elde edilmiştir.  Ancak bu uygulamaların sonuçları izlenmemekte veya karar almalarda kullanılmamaktadır.  </w:t>
            </w:r>
          </w:p>
        </w:tc>
        <w:tc>
          <w:tcPr>
            <w:tcW w:w="1838" w:type="dxa"/>
            <w:shd w:val="clear" w:color="auto" w:fill="auto"/>
          </w:tcPr>
          <w:p w14:paraId="235000F5" w14:textId="3541FCF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hesap verme faaliyetleri sonucunda el</w:t>
            </w:r>
            <w:r w:rsidR="00C5581E" w:rsidRPr="00BD4A7F">
              <w:rPr>
                <w:rFonts w:cs="Times New Roman"/>
                <w:b w:val="0"/>
                <w:i w:val="0"/>
                <w:color w:val="000000" w:themeColor="text1"/>
                <w:sz w:val="20"/>
                <w:szCs w:val="20"/>
              </w:rPr>
              <w:t xml:space="preserve">de edilen bulgular izlenmekte, </w:t>
            </w:r>
            <w:r w:rsidRPr="00BD4A7F">
              <w:rPr>
                <w:rFonts w:cs="Times New Roman"/>
                <w:b w:val="0"/>
                <w:i w:val="0"/>
                <w:color w:val="000000" w:themeColor="text1"/>
                <w:sz w:val="20"/>
                <w:szCs w:val="20"/>
              </w:rPr>
              <w:t>paydaş görüşleri alınmakta ve izlem sonuçları paydaşlarla birlikte değerlendirilerek önlemler alınmaktadır.</w:t>
            </w:r>
          </w:p>
        </w:tc>
        <w:tc>
          <w:tcPr>
            <w:tcW w:w="1838" w:type="dxa"/>
            <w:shd w:val="clear" w:color="auto" w:fill="auto"/>
          </w:tcPr>
          <w:p w14:paraId="4F4177DB" w14:textId="5A71C56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hesap verme ilkeleri,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18ABCBF9" w14:textId="77777777" w:rsidR="005D5542" w:rsidRPr="00BD4A7F" w:rsidRDefault="005D5542" w:rsidP="00155856">
      <w:pPr>
        <w:pStyle w:val="Balk3"/>
        <w:ind w:left="851" w:right="63" w:hanging="733"/>
        <w:jc w:val="both"/>
      </w:pPr>
    </w:p>
    <w:p w14:paraId="0A9B1C41" w14:textId="55D5C511" w:rsidR="001F55A4" w:rsidRPr="00BD4A7F" w:rsidRDefault="001F55A4" w:rsidP="00155856">
      <w:pPr>
        <w:widowControl/>
        <w:ind w:right="63"/>
        <w:contextualSpacing/>
        <w:jc w:val="both"/>
        <w:rPr>
          <w:rFonts w:ascii="Times New Roman" w:eastAsia="Times New Roman" w:hAnsi="Times New Roman" w:cs="Times New Roman"/>
          <w:color w:val="000000" w:themeColor="text1"/>
          <w:sz w:val="24"/>
          <w:szCs w:val="24"/>
          <w:lang w:eastAsia="tr-TR"/>
        </w:rPr>
      </w:pPr>
    </w:p>
    <w:p w14:paraId="33749DAD" w14:textId="77777777" w:rsidR="00CC093D" w:rsidRDefault="00CC093D" w:rsidP="004D664C">
      <w:pPr>
        <w:pStyle w:val="Balk1"/>
        <w:spacing w:before="120"/>
        <w:ind w:right="63"/>
        <w:jc w:val="both"/>
        <w:rPr>
          <w:rFonts w:cs="Times New Roman"/>
          <w:color w:val="2E74B5" w:themeColor="accent1" w:themeShade="BF"/>
        </w:rPr>
      </w:pPr>
      <w:bookmarkStart w:id="39" w:name="_Toc65666312"/>
      <w:bookmarkEnd w:id="34"/>
      <w:r>
        <w:rPr>
          <w:rFonts w:cs="Times New Roman"/>
          <w:color w:val="2E74B5" w:themeColor="accent1" w:themeShade="BF"/>
        </w:rPr>
        <w:br w:type="page"/>
      </w:r>
    </w:p>
    <w:p w14:paraId="7B97A255" w14:textId="4EA5387B" w:rsidR="00B222D7" w:rsidRPr="00BD4A7F" w:rsidRDefault="00C91C0E" w:rsidP="004D664C">
      <w:pPr>
        <w:pStyle w:val="Balk1"/>
        <w:spacing w:before="120"/>
        <w:ind w:right="63"/>
        <w:jc w:val="both"/>
        <w:rPr>
          <w:rFonts w:cs="Times New Roman"/>
          <w:color w:val="2E74B5" w:themeColor="accent1" w:themeShade="BF"/>
        </w:rPr>
      </w:pPr>
      <w:r w:rsidRPr="00BD4A7F">
        <w:rPr>
          <w:rFonts w:cs="Times New Roman"/>
          <w:color w:val="2E74B5" w:themeColor="accent1" w:themeShade="BF"/>
        </w:rPr>
        <w:lastRenderedPageBreak/>
        <w:t>SONUÇ VE DEĞERLENDİRME</w:t>
      </w:r>
      <w:bookmarkEnd w:id="39"/>
    </w:p>
    <w:p w14:paraId="08DDF9AB" w14:textId="77777777" w:rsidR="00621D81" w:rsidRPr="00621D81" w:rsidRDefault="00621D81" w:rsidP="00487C79">
      <w:pPr>
        <w:spacing w:line="360" w:lineRule="auto"/>
        <w:ind w:right="63"/>
        <w:jc w:val="both"/>
        <w:rPr>
          <w:rFonts w:ascii="Times New Roman" w:eastAsia="Times New Roman" w:hAnsi="Times New Roman" w:cs="Times New Roman"/>
          <w:sz w:val="24"/>
          <w:szCs w:val="24"/>
        </w:rPr>
      </w:pPr>
      <w:r w:rsidRPr="00621D81">
        <w:rPr>
          <w:rFonts w:ascii="Times New Roman" w:eastAsia="Times New Roman" w:hAnsi="Times New Roman" w:cs="Times New Roman"/>
          <w:sz w:val="24"/>
          <w:szCs w:val="24"/>
        </w:rPr>
        <w:t xml:space="preserve">Deney Hayvanları Uygulama ve Araştırma Merkezi, üniversitemizde sağlık alanıyla ilgili deney hayvanları üzerinde yapılacak bilimsel çalışmaların gerçekleştirilebilmesi için gerekli hayvan materyalinin temini, bakım ve beslenmesi, barındırılması ve uygulama faaliyetlerinin yürütülmesine katkı sunmaktadır. </w:t>
      </w:r>
    </w:p>
    <w:p w14:paraId="75DE94DF" w14:textId="46BFD9E8" w:rsidR="003D5E26" w:rsidRPr="00BD4A7F" w:rsidRDefault="00621D81" w:rsidP="00487C79">
      <w:pPr>
        <w:spacing w:line="360" w:lineRule="auto"/>
        <w:ind w:right="63"/>
        <w:jc w:val="both"/>
        <w:rPr>
          <w:rFonts w:ascii="Times New Roman" w:hAnsi="Times New Roman" w:cs="Times New Roman"/>
        </w:rPr>
      </w:pPr>
      <w:r w:rsidRPr="00621D81">
        <w:rPr>
          <w:rFonts w:ascii="Times New Roman" w:eastAsia="Times New Roman" w:hAnsi="Times New Roman" w:cs="Times New Roman"/>
          <w:sz w:val="24"/>
          <w:szCs w:val="24"/>
        </w:rPr>
        <w:t>Üniversitede bilimsel araştırma projelerinin yürütülmesi, ulusal ve uluslararası seminer, sempozyum, konferans, kongre ve kurs gibi bilimsel faaliyetlerin düzenlenmesi, yurt içinde ve yurt dışında uygulama ve araştırma merkezleri ile işbirliği yapma ortamını hazırlamıştır. Bu etkinlikler üniversitenin tanınırlığına ve ilin ekonomisine katkı sağlamaktadır.</w:t>
      </w:r>
    </w:p>
    <w:sectPr w:rsidR="003D5E26" w:rsidRPr="00BD4A7F"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5CCC4" w14:textId="77777777" w:rsidR="00AF3F1F" w:rsidRDefault="00AF3F1F">
      <w:r>
        <w:separator/>
      </w:r>
    </w:p>
  </w:endnote>
  <w:endnote w:type="continuationSeparator" w:id="0">
    <w:p w14:paraId="7C266523" w14:textId="77777777" w:rsidR="00AF3F1F" w:rsidRDefault="00AF3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Tahoma">
    <w:panose1 w:val="020B0604030504040204"/>
    <w:charset w:val="A2"/>
    <w:family w:val="swiss"/>
    <w:pitch w:val="variable"/>
    <w:sig w:usb0="E1002EFF" w:usb1="C000605B" w:usb2="00000029" w:usb3="00000000" w:csb0="000101FF" w:csb1="00000000"/>
  </w:font>
  <w:font w:name="Arial Narrow">
    <w:panose1 w:val="020B0606020202030204"/>
    <w:charset w:val="A2"/>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0CD06F86" w:rsidR="00E14AC8" w:rsidRDefault="00E14AC8">
    <w:pPr>
      <w:spacing w:line="200" w:lineRule="exact"/>
      <w:rPr>
        <w:sz w:val="20"/>
        <w:szCs w:val="20"/>
      </w:rPr>
    </w:pPr>
    <w:r>
      <w:rPr>
        <w:rFonts w:ascii="Times New Roman" w:eastAsia="Times New Roman" w:hAnsi="Times New Roman" w:cs="Times New Roman"/>
        <w:i/>
        <w:sz w:val="20"/>
        <w:szCs w:val="20"/>
      </w:rPr>
      <w:t xml:space="preserve">  </w:t>
    </w:r>
    <w:r>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335312C4" w:rsidR="00E14AC8" w:rsidRPr="003D6B21" w:rsidRDefault="00E14AC8" w:rsidP="003D6B21">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2FF9C"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335312C4" w:rsidR="00E14AC8" w:rsidRPr="003D6B21" w:rsidRDefault="00E14AC8" w:rsidP="003D6B21">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38D71" w14:textId="234501BC" w:rsidR="00E14AC8" w:rsidRDefault="00E14AC8" w:rsidP="000B3F87">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                                                                                    </w:t>
    </w:r>
  </w:p>
  <w:p w14:paraId="5BA613DF" w14:textId="77777777" w:rsidR="00E14AC8" w:rsidRDefault="00E14AC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A9AF89" w14:textId="77777777" w:rsidR="00AF3F1F" w:rsidRDefault="00AF3F1F">
      <w:r>
        <w:separator/>
      </w:r>
    </w:p>
  </w:footnote>
  <w:footnote w:type="continuationSeparator" w:id="0">
    <w:p w14:paraId="39C47A18" w14:textId="77777777" w:rsidR="00AF3F1F" w:rsidRDefault="00AF3F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1667"/>
      <w:docPartObj>
        <w:docPartGallery w:val="Page Numbers (Top of Page)"/>
        <w:docPartUnique/>
      </w:docPartObj>
    </w:sdtPr>
    <w:sdtEndPr/>
    <w:sdtContent>
      <w:p w14:paraId="5FBE5AF2" w14:textId="77777777" w:rsidR="00E14AC8" w:rsidRDefault="00E14AC8">
        <w:pPr>
          <w:pStyle w:val="stBilgi"/>
          <w:jc w:val="right"/>
        </w:pPr>
      </w:p>
      <w:p w14:paraId="24B3EE53" w14:textId="77777777" w:rsidR="00E14AC8" w:rsidRDefault="00E14AC8">
        <w:pPr>
          <w:pStyle w:val="stBilgi"/>
          <w:jc w:val="right"/>
        </w:pPr>
      </w:p>
      <w:p w14:paraId="25CABC06" w14:textId="17E1AF46" w:rsidR="00E14AC8" w:rsidRDefault="00E14AC8">
        <w:pPr>
          <w:pStyle w:val="stBilgi"/>
          <w:jc w:val="right"/>
        </w:pPr>
        <w:r>
          <w:fldChar w:fldCharType="begin"/>
        </w:r>
        <w:r>
          <w:instrText>PAGE   \* MERGEFORMAT</w:instrText>
        </w:r>
        <w:r>
          <w:fldChar w:fldCharType="separate"/>
        </w:r>
        <w:r w:rsidR="008D634B">
          <w:rPr>
            <w:noProof/>
          </w:rPr>
          <w:t>2</w:t>
        </w:r>
        <w:r>
          <w:rPr>
            <w:noProof/>
          </w:rPr>
          <w:fldChar w:fldCharType="end"/>
        </w:r>
      </w:p>
    </w:sdtContent>
  </w:sdt>
  <w:p w14:paraId="6D9BEBCC" w14:textId="77777777" w:rsidR="00E14AC8" w:rsidRDefault="00E14AC8">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66143" w14:textId="53BC9B6A" w:rsidR="00E14AC8" w:rsidRDefault="00E14AC8" w:rsidP="0047515C">
    <w:pPr>
      <w:pStyle w:val="stBilgi"/>
      <w:jc w:val="center"/>
    </w:pPr>
  </w:p>
  <w:p w14:paraId="444E1FAE" w14:textId="77777777" w:rsidR="00E14AC8" w:rsidRPr="007219B5" w:rsidRDefault="00E14AC8" w:rsidP="000B3F87">
    <w:pPr>
      <w:pStyle w:val="stBilgi"/>
    </w:pPr>
  </w:p>
  <w:p w14:paraId="042235F9" w14:textId="77777777" w:rsidR="00E14AC8" w:rsidRDefault="00E14AC8">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928" w:hanging="360"/>
      </w:pPr>
      <w:rPr>
        <w:rFonts w:ascii="Wingdings" w:hAnsi="Wingdings" w:hint="default"/>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47" w15:restartNumberingAfterBreak="0">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7"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8"/>
  </w:num>
  <w:num w:numId="2">
    <w:abstractNumId w:val="14"/>
  </w:num>
  <w:num w:numId="3">
    <w:abstractNumId w:val="1"/>
  </w:num>
  <w:num w:numId="4">
    <w:abstractNumId w:val="35"/>
  </w:num>
  <w:num w:numId="5">
    <w:abstractNumId w:val="42"/>
  </w:num>
  <w:num w:numId="6">
    <w:abstractNumId w:val="17"/>
  </w:num>
  <w:num w:numId="7">
    <w:abstractNumId w:val="58"/>
  </w:num>
  <w:num w:numId="8">
    <w:abstractNumId w:val="31"/>
  </w:num>
  <w:num w:numId="9">
    <w:abstractNumId w:val="29"/>
  </w:num>
  <w:num w:numId="10">
    <w:abstractNumId w:val="6"/>
  </w:num>
  <w:num w:numId="11">
    <w:abstractNumId w:val="50"/>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2"/>
  </w:num>
  <w:num w:numId="20">
    <w:abstractNumId w:val="34"/>
  </w:num>
  <w:num w:numId="21">
    <w:abstractNumId w:val="13"/>
  </w:num>
  <w:num w:numId="22">
    <w:abstractNumId w:val="56"/>
  </w:num>
  <w:num w:numId="23">
    <w:abstractNumId w:val="10"/>
  </w:num>
  <w:num w:numId="24">
    <w:abstractNumId w:val="11"/>
  </w:num>
  <w:num w:numId="25">
    <w:abstractNumId w:val="15"/>
  </w:num>
  <w:num w:numId="26">
    <w:abstractNumId w:val="54"/>
  </w:num>
  <w:num w:numId="27">
    <w:abstractNumId w:val="19"/>
  </w:num>
  <w:num w:numId="28">
    <w:abstractNumId w:val="51"/>
  </w:num>
  <w:num w:numId="29">
    <w:abstractNumId w:val="2"/>
  </w:num>
  <w:num w:numId="30">
    <w:abstractNumId w:val="0"/>
  </w:num>
  <w:num w:numId="31">
    <w:abstractNumId w:val="38"/>
  </w:num>
  <w:num w:numId="32">
    <w:abstractNumId w:val="49"/>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5"/>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3"/>
  </w:num>
  <w:num w:numId="57">
    <w:abstractNumId w:val="57"/>
  </w:num>
  <w:num w:numId="58">
    <w:abstractNumId w:val="39"/>
  </w:num>
  <w:num w:numId="59">
    <w:abstractNumId w:val="4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31879"/>
    <w:rsid w:val="00032390"/>
    <w:rsid w:val="00042078"/>
    <w:rsid w:val="00044BF8"/>
    <w:rsid w:val="00047C18"/>
    <w:rsid w:val="000515CD"/>
    <w:rsid w:val="00053CA2"/>
    <w:rsid w:val="0007110B"/>
    <w:rsid w:val="0008163F"/>
    <w:rsid w:val="00083958"/>
    <w:rsid w:val="00085463"/>
    <w:rsid w:val="000941D0"/>
    <w:rsid w:val="000A221F"/>
    <w:rsid w:val="000A6BFE"/>
    <w:rsid w:val="000B2158"/>
    <w:rsid w:val="000B3F87"/>
    <w:rsid w:val="000B70D7"/>
    <w:rsid w:val="000C5696"/>
    <w:rsid w:val="000C689C"/>
    <w:rsid w:val="000D2CEA"/>
    <w:rsid w:val="000D63A0"/>
    <w:rsid w:val="000D63F4"/>
    <w:rsid w:val="000E2E53"/>
    <w:rsid w:val="000E4A41"/>
    <w:rsid w:val="000E4BAC"/>
    <w:rsid w:val="000E4D6A"/>
    <w:rsid w:val="000E5CE6"/>
    <w:rsid w:val="000E7305"/>
    <w:rsid w:val="00110585"/>
    <w:rsid w:val="00110CE9"/>
    <w:rsid w:val="00113DD5"/>
    <w:rsid w:val="001169BA"/>
    <w:rsid w:val="00117C49"/>
    <w:rsid w:val="00121CD1"/>
    <w:rsid w:val="00127A5A"/>
    <w:rsid w:val="00135BF9"/>
    <w:rsid w:val="00137C62"/>
    <w:rsid w:val="00143246"/>
    <w:rsid w:val="00145070"/>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097C"/>
    <w:rsid w:val="001F107D"/>
    <w:rsid w:val="001F55A4"/>
    <w:rsid w:val="001F6C09"/>
    <w:rsid w:val="00203964"/>
    <w:rsid w:val="00207B3D"/>
    <w:rsid w:val="0021043E"/>
    <w:rsid w:val="002214D5"/>
    <w:rsid w:val="0022303A"/>
    <w:rsid w:val="00226422"/>
    <w:rsid w:val="0023611B"/>
    <w:rsid w:val="00237DB4"/>
    <w:rsid w:val="00242C50"/>
    <w:rsid w:val="00250BA4"/>
    <w:rsid w:val="002634F2"/>
    <w:rsid w:val="00270FC1"/>
    <w:rsid w:val="00277930"/>
    <w:rsid w:val="00280C8A"/>
    <w:rsid w:val="00283B28"/>
    <w:rsid w:val="002A4E8A"/>
    <w:rsid w:val="002A54EA"/>
    <w:rsid w:val="002A66F7"/>
    <w:rsid w:val="002C0599"/>
    <w:rsid w:val="002C718D"/>
    <w:rsid w:val="002D3C88"/>
    <w:rsid w:val="002E2252"/>
    <w:rsid w:val="002F42EA"/>
    <w:rsid w:val="003019F9"/>
    <w:rsid w:val="003035A7"/>
    <w:rsid w:val="00305E57"/>
    <w:rsid w:val="003113A7"/>
    <w:rsid w:val="00322CAC"/>
    <w:rsid w:val="003249F7"/>
    <w:rsid w:val="00324F48"/>
    <w:rsid w:val="0033086B"/>
    <w:rsid w:val="003416E4"/>
    <w:rsid w:val="0034267B"/>
    <w:rsid w:val="0035211A"/>
    <w:rsid w:val="003543E4"/>
    <w:rsid w:val="003613DA"/>
    <w:rsid w:val="00364383"/>
    <w:rsid w:val="003661BB"/>
    <w:rsid w:val="003817A0"/>
    <w:rsid w:val="00390AA1"/>
    <w:rsid w:val="003A0885"/>
    <w:rsid w:val="003A47A6"/>
    <w:rsid w:val="003A74E4"/>
    <w:rsid w:val="003B2CA7"/>
    <w:rsid w:val="003B2E4E"/>
    <w:rsid w:val="003B6D5B"/>
    <w:rsid w:val="003C40A3"/>
    <w:rsid w:val="003D5E26"/>
    <w:rsid w:val="003D6B21"/>
    <w:rsid w:val="003E1263"/>
    <w:rsid w:val="003E2935"/>
    <w:rsid w:val="003E58FD"/>
    <w:rsid w:val="003E5BF4"/>
    <w:rsid w:val="003F0BB2"/>
    <w:rsid w:val="003F0D90"/>
    <w:rsid w:val="003F3825"/>
    <w:rsid w:val="0040300E"/>
    <w:rsid w:val="00406DD2"/>
    <w:rsid w:val="00432E92"/>
    <w:rsid w:val="00435173"/>
    <w:rsid w:val="0044369A"/>
    <w:rsid w:val="0044544F"/>
    <w:rsid w:val="004534BE"/>
    <w:rsid w:val="00461B2B"/>
    <w:rsid w:val="0047515C"/>
    <w:rsid w:val="00475BB1"/>
    <w:rsid w:val="0048094B"/>
    <w:rsid w:val="00487C79"/>
    <w:rsid w:val="004A2FD7"/>
    <w:rsid w:val="004A5A34"/>
    <w:rsid w:val="004B051B"/>
    <w:rsid w:val="004C0A3D"/>
    <w:rsid w:val="004C24EB"/>
    <w:rsid w:val="004C7006"/>
    <w:rsid w:val="004D0F14"/>
    <w:rsid w:val="004D664C"/>
    <w:rsid w:val="004F1E50"/>
    <w:rsid w:val="004F2253"/>
    <w:rsid w:val="004F6C96"/>
    <w:rsid w:val="00506C31"/>
    <w:rsid w:val="00507755"/>
    <w:rsid w:val="00512D14"/>
    <w:rsid w:val="00514252"/>
    <w:rsid w:val="0052357D"/>
    <w:rsid w:val="00530C51"/>
    <w:rsid w:val="0055600B"/>
    <w:rsid w:val="005574D1"/>
    <w:rsid w:val="005668DA"/>
    <w:rsid w:val="00566BCF"/>
    <w:rsid w:val="005737BD"/>
    <w:rsid w:val="005739B8"/>
    <w:rsid w:val="00574DFB"/>
    <w:rsid w:val="0057589C"/>
    <w:rsid w:val="00586752"/>
    <w:rsid w:val="00586B1A"/>
    <w:rsid w:val="005A00EE"/>
    <w:rsid w:val="005A5C59"/>
    <w:rsid w:val="005B377D"/>
    <w:rsid w:val="005B7235"/>
    <w:rsid w:val="005B7BE2"/>
    <w:rsid w:val="005C2264"/>
    <w:rsid w:val="005C2FA6"/>
    <w:rsid w:val="005D2495"/>
    <w:rsid w:val="005D3AC5"/>
    <w:rsid w:val="005D4196"/>
    <w:rsid w:val="005D5542"/>
    <w:rsid w:val="005D6546"/>
    <w:rsid w:val="005D7607"/>
    <w:rsid w:val="005D7B96"/>
    <w:rsid w:val="005E3E9E"/>
    <w:rsid w:val="005E7E8C"/>
    <w:rsid w:val="005F1EBC"/>
    <w:rsid w:val="00600E03"/>
    <w:rsid w:val="0060324C"/>
    <w:rsid w:val="00603C49"/>
    <w:rsid w:val="006117D3"/>
    <w:rsid w:val="00621C40"/>
    <w:rsid w:val="00621D81"/>
    <w:rsid w:val="00626367"/>
    <w:rsid w:val="00641D89"/>
    <w:rsid w:val="00642B29"/>
    <w:rsid w:val="006550E2"/>
    <w:rsid w:val="00655311"/>
    <w:rsid w:val="00655350"/>
    <w:rsid w:val="00661D2C"/>
    <w:rsid w:val="006666F8"/>
    <w:rsid w:val="006712BB"/>
    <w:rsid w:val="00674180"/>
    <w:rsid w:val="0067748B"/>
    <w:rsid w:val="00685B3A"/>
    <w:rsid w:val="006879E0"/>
    <w:rsid w:val="0069287A"/>
    <w:rsid w:val="00693064"/>
    <w:rsid w:val="006A0F81"/>
    <w:rsid w:val="006A3868"/>
    <w:rsid w:val="006A59D1"/>
    <w:rsid w:val="006A7365"/>
    <w:rsid w:val="006A7A1D"/>
    <w:rsid w:val="006B0536"/>
    <w:rsid w:val="006B7102"/>
    <w:rsid w:val="006D5D61"/>
    <w:rsid w:val="00704682"/>
    <w:rsid w:val="0071185E"/>
    <w:rsid w:val="00712442"/>
    <w:rsid w:val="00725FF7"/>
    <w:rsid w:val="00753EC9"/>
    <w:rsid w:val="00754D76"/>
    <w:rsid w:val="0075536D"/>
    <w:rsid w:val="00762E7B"/>
    <w:rsid w:val="0077061B"/>
    <w:rsid w:val="007714C9"/>
    <w:rsid w:val="0077533F"/>
    <w:rsid w:val="00791248"/>
    <w:rsid w:val="0079510E"/>
    <w:rsid w:val="00797D7F"/>
    <w:rsid w:val="007A0331"/>
    <w:rsid w:val="007A1540"/>
    <w:rsid w:val="007A63F5"/>
    <w:rsid w:val="007B4009"/>
    <w:rsid w:val="007B5708"/>
    <w:rsid w:val="007C0383"/>
    <w:rsid w:val="007E2BD2"/>
    <w:rsid w:val="007E3C55"/>
    <w:rsid w:val="007F2278"/>
    <w:rsid w:val="007F6B74"/>
    <w:rsid w:val="008004F0"/>
    <w:rsid w:val="008109B7"/>
    <w:rsid w:val="008128A5"/>
    <w:rsid w:val="00812AE8"/>
    <w:rsid w:val="00812ED1"/>
    <w:rsid w:val="008134B2"/>
    <w:rsid w:val="00823784"/>
    <w:rsid w:val="00830A40"/>
    <w:rsid w:val="008327BD"/>
    <w:rsid w:val="00832DF0"/>
    <w:rsid w:val="00841876"/>
    <w:rsid w:val="00855CAA"/>
    <w:rsid w:val="00863870"/>
    <w:rsid w:val="00891569"/>
    <w:rsid w:val="00893BF1"/>
    <w:rsid w:val="00894EFA"/>
    <w:rsid w:val="00896911"/>
    <w:rsid w:val="008B350B"/>
    <w:rsid w:val="008B569B"/>
    <w:rsid w:val="008C1748"/>
    <w:rsid w:val="008C303B"/>
    <w:rsid w:val="008D05A5"/>
    <w:rsid w:val="008D3E18"/>
    <w:rsid w:val="008D634B"/>
    <w:rsid w:val="008F1811"/>
    <w:rsid w:val="008F270F"/>
    <w:rsid w:val="008F585F"/>
    <w:rsid w:val="008F7B1F"/>
    <w:rsid w:val="009016BC"/>
    <w:rsid w:val="009045CE"/>
    <w:rsid w:val="00910778"/>
    <w:rsid w:val="00922AC8"/>
    <w:rsid w:val="0092368E"/>
    <w:rsid w:val="00932F4E"/>
    <w:rsid w:val="00947D63"/>
    <w:rsid w:val="009601A6"/>
    <w:rsid w:val="00960B35"/>
    <w:rsid w:val="009703DF"/>
    <w:rsid w:val="0098066F"/>
    <w:rsid w:val="009859AF"/>
    <w:rsid w:val="0099039A"/>
    <w:rsid w:val="00994F16"/>
    <w:rsid w:val="0099732D"/>
    <w:rsid w:val="00997E3F"/>
    <w:rsid w:val="009A01F0"/>
    <w:rsid w:val="009A049C"/>
    <w:rsid w:val="009A3F21"/>
    <w:rsid w:val="009B0C36"/>
    <w:rsid w:val="009B1AB9"/>
    <w:rsid w:val="009B3A5A"/>
    <w:rsid w:val="009C53CB"/>
    <w:rsid w:val="009D05DD"/>
    <w:rsid w:val="009D444A"/>
    <w:rsid w:val="009E0C8B"/>
    <w:rsid w:val="009E3480"/>
    <w:rsid w:val="009E5B8D"/>
    <w:rsid w:val="009E61A3"/>
    <w:rsid w:val="009F1B6C"/>
    <w:rsid w:val="009F2190"/>
    <w:rsid w:val="009F5E87"/>
    <w:rsid w:val="009F76AD"/>
    <w:rsid w:val="009F78F2"/>
    <w:rsid w:val="00A26295"/>
    <w:rsid w:val="00A26D4A"/>
    <w:rsid w:val="00A336BC"/>
    <w:rsid w:val="00A42714"/>
    <w:rsid w:val="00A437A5"/>
    <w:rsid w:val="00A57B9E"/>
    <w:rsid w:val="00A603AB"/>
    <w:rsid w:val="00A61CA5"/>
    <w:rsid w:val="00A702BC"/>
    <w:rsid w:val="00A7046B"/>
    <w:rsid w:val="00A70946"/>
    <w:rsid w:val="00A75F4C"/>
    <w:rsid w:val="00A91750"/>
    <w:rsid w:val="00AB381B"/>
    <w:rsid w:val="00AB4A89"/>
    <w:rsid w:val="00AC3D04"/>
    <w:rsid w:val="00AC5ABB"/>
    <w:rsid w:val="00AD1F5C"/>
    <w:rsid w:val="00AD7C09"/>
    <w:rsid w:val="00AE66E8"/>
    <w:rsid w:val="00AE6D53"/>
    <w:rsid w:val="00AF13E7"/>
    <w:rsid w:val="00AF3F1F"/>
    <w:rsid w:val="00B027E5"/>
    <w:rsid w:val="00B071F9"/>
    <w:rsid w:val="00B157FA"/>
    <w:rsid w:val="00B222D7"/>
    <w:rsid w:val="00B23950"/>
    <w:rsid w:val="00B33318"/>
    <w:rsid w:val="00B33951"/>
    <w:rsid w:val="00B35B77"/>
    <w:rsid w:val="00B413F7"/>
    <w:rsid w:val="00B42FED"/>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4A7F"/>
    <w:rsid w:val="00BD5785"/>
    <w:rsid w:val="00BE11D9"/>
    <w:rsid w:val="00BE2032"/>
    <w:rsid w:val="00BE246A"/>
    <w:rsid w:val="00BE6432"/>
    <w:rsid w:val="00BE6D1F"/>
    <w:rsid w:val="00BF0531"/>
    <w:rsid w:val="00BF73B8"/>
    <w:rsid w:val="00C02F9B"/>
    <w:rsid w:val="00C124EF"/>
    <w:rsid w:val="00C32F8A"/>
    <w:rsid w:val="00C413A0"/>
    <w:rsid w:val="00C5201B"/>
    <w:rsid w:val="00C5581E"/>
    <w:rsid w:val="00C56ECA"/>
    <w:rsid w:val="00C61430"/>
    <w:rsid w:val="00C64B45"/>
    <w:rsid w:val="00C742C6"/>
    <w:rsid w:val="00C7554E"/>
    <w:rsid w:val="00C7725C"/>
    <w:rsid w:val="00C872AA"/>
    <w:rsid w:val="00C91C0E"/>
    <w:rsid w:val="00C930FE"/>
    <w:rsid w:val="00CA08AF"/>
    <w:rsid w:val="00CA18C9"/>
    <w:rsid w:val="00CB037E"/>
    <w:rsid w:val="00CC093D"/>
    <w:rsid w:val="00CC1926"/>
    <w:rsid w:val="00CC4BA7"/>
    <w:rsid w:val="00CC4D9D"/>
    <w:rsid w:val="00CF0CD3"/>
    <w:rsid w:val="00D064A7"/>
    <w:rsid w:val="00D07876"/>
    <w:rsid w:val="00D16F6F"/>
    <w:rsid w:val="00D302F2"/>
    <w:rsid w:val="00D37C1C"/>
    <w:rsid w:val="00D41355"/>
    <w:rsid w:val="00D6017E"/>
    <w:rsid w:val="00D67923"/>
    <w:rsid w:val="00D83BDF"/>
    <w:rsid w:val="00D84D33"/>
    <w:rsid w:val="00D92F8C"/>
    <w:rsid w:val="00D9405F"/>
    <w:rsid w:val="00DA2C47"/>
    <w:rsid w:val="00DA3BC1"/>
    <w:rsid w:val="00DA7C2F"/>
    <w:rsid w:val="00DC6C91"/>
    <w:rsid w:val="00DD31D8"/>
    <w:rsid w:val="00DE046B"/>
    <w:rsid w:val="00DE1E03"/>
    <w:rsid w:val="00DE3B21"/>
    <w:rsid w:val="00DE61E6"/>
    <w:rsid w:val="00DE6DB3"/>
    <w:rsid w:val="00E14AC8"/>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3736"/>
    <w:rsid w:val="00E94104"/>
    <w:rsid w:val="00E95F7E"/>
    <w:rsid w:val="00EA6E8B"/>
    <w:rsid w:val="00EB1421"/>
    <w:rsid w:val="00EB1BEA"/>
    <w:rsid w:val="00EB4A0F"/>
    <w:rsid w:val="00EC5B56"/>
    <w:rsid w:val="00ED21E3"/>
    <w:rsid w:val="00ED55D1"/>
    <w:rsid w:val="00ED65C0"/>
    <w:rsid w:val="00ED7B88"/>
    <w:rsid w:val="00EE2E78"/>
    <w:rsid w:val="00F07C47"/>
    <w:rsid w:val="00F1158A"/>
    <w:rsid w:val="00F11815"/>
    <w:rsid w:val="00F2442B"/>
    <w:rsid w:val="00F24E85"/>
    <w:rsid w:val="00F25CDD"/>
    <w:rsid w:val="00F274B8"/>
    <w:rsid w:val="00F275A2"/>
    <w:rsid w:val="00F3082E"/>
    <w:rsid w:val="00F324DC"/>
    <w:rsid w:val="00F35D04"/>
    <w:rsid w:val="00F3670B"/>
    <w:rsid w:val="00F43316"/>
    <w:rsid w:val="00F57FA7"/>
    <w:rsid w:val="00F65B30"/>
    <w:rsid w:val="00F76909"/>
    <w:rsid w:val="00F76E9B"/>
    <w:rsid w:val="00F85B1D"/>
    <w:rsid w:val="00F87C69"/>
    <w:rsid w:val="00F90F85"/>
    <w:rsid w:val="00F93046"/>
    <w:rsid w:val="00FA2D13"/>
    <w:rsid w:val="00FA36F1"/>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01F3B2DB-8691-4049-A4D2-66B475F3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deham.siirt.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eham.siirt.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eham.siirt.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2F022-6649-4E20-B6A6-8031715C5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12666</Words>
  <Characters>72198</Characters>
  <Application>Microsoft Office Word</Application>
  <DocSecurity>0</DocSecurity>
  <Lines>601</Lines>
  <Paragraphs>169</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HP</Company>
  <LinksUpToDate>false</LinksUpToDate>
  <CharactersWithSpaces>84695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Bilgisayar</cp:lastModifiedBy>
  <cp:revision>2</cp:revision>
  <cp:lastPrinted>2019-01-04T11:30:00Z</cp:lastPrinted>
  <dcterms:created xsi:type="dcterms:W3CDTF">2022-03-18T06:42:00Z</dcterms:created>
  <dcterms:modified xsi:type="dcterms:W3CDTF">2022-03-18T06:42:00Z</dcterms:modified>
</cp:coreProperties>
</file>