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9A9700"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439F9B97" w14:textId="77777777" w:rsidR="00B222D7" w:rsidRPr="000D63A0" w:rsidRDefault="00B222D7" w:rsidP="0060324C">
      <w:pPr>
        <w:spacing w:before="59"/>
        <w:ind w:right="63"/>
        <w:jc w:val="both"/>
        <w:rPr>
          <w:rFonts w:ascii="Times New Roman" w:eastAsia="Times New Roman" w:hAnsi="Times New Roman" w:cs="Times New Roman"/>
          <w:b/>
          <w:bCs/>
          <w:sz w:val="40"/>
          <w:szCs w:val="40"/>
        </w:rPr>
      </w:pPr>
    </w:p>
    <w:p w14:paraId="57FFC03C" w14:textId="77777777" w:rsidR="00F274B8" w:rsidRPr="00F274B8" w:rsidRDefault="00F274B8" w:rsidP="00F274B8">
      <w:pPr>
        <w:widowControl/>
        <w:spacing w:after="200" w:line="276" w:lineRule="auto"/>
        <w:jc w:val="center"/>
        <w:rPr>
          <w:rFonts w:ascii="Times New Roman" w:eastAsia="Times New Roman" w:hAnsi="Times New Roman" w:cs="Times New Roman"/>
          <w:b/>
          <w:sz w:val="44"/>
          <w:szCs w:val="44"/>
          <w:lang w:eastAsia="tr-TR"/>
        </w:rPr>
      </w:pPr>
      <w:r w:rsidRPr="00F274B8">
        <w:rPr>
          <w:rFonts w:ascii="Times New Roman" w:eastAsia="Times New Roman" w:hAnsi="Times New Roman" w:cs="Times New Roman"/>
          <w:b/>
          <w:sz w:val="44"/>
          <w:szCs w:val="44"/>
          <w:lang w:eastAsia="tr-TR"/>
        </w:rPr>
        <w:t>KURUM İÇ DEĞERLENDİRME RAPORU</w:t>
      </w:r>
    </w:p>
    <w:p w14:paraId="097E9ADD" w14:textId="77777777" w:rsidR="00F274B8" w:rsidRPr="00F274B8" w:rsidRDefault="00F274B8" w:rsidP="00F274B8">
      <w:pPr>
        <w:widowControl/>
        <w:spacing w:after="200" w:line="276" w:lineRule="auto"/>
        <w:jc w:val="center"/>
        <w:rPr>
          <w:rFonts w:ascii="Times New Roman" w:eastAsia="Times New Roman" w:hAnsi="Times New Roman" w:cs="Times New Roman"/>
          <w:sz w:val="44"/>
          <w:szCs w:val="44"/>
          <w:lang w:eastAsia="tr-TR"/>
        </w:rPr>
      </w:pPr>
    </w:p>
    <w:p w14:paraId="5907B453" w14:textId="77777777" w:rsidR="00F274B8" w:rsidRPr="00F274B8" w:rsidRDefault="00F274B8" w:rsidP="00F274B8">
      <w:pPr>
        <w:widowControl/>
        <w:spacing w:after="200" w:line="276" w:lineRule="auto"/>
        <w:jc w:val="center"/>
        <w:rPr>
          <w:rFonts w:ascii="Times New Roman" w:eastAsia="Times New Roman" w:hAnsi="Times New Roman" w:cs="Times New Roman"/>
          <w:sz w:val="24"/>
          <w:szCs w:val="24"/>
          <w:lang w:eastAsia="tr-TR"/>
        </w:rPr>
      </w:pPr>
    </w:p>
    <w:p w14:paraId="179DBC28" w14:textId="77777777" w:rsidR="00F274B8" w:rsidRPr="00F274B8" w:rsidRDefault="00F274B8" w:rsidP="00F274B8">
      <w:pPr>
        <w:widowControl/>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T.C. </w:t>
      </w:r>
    </w:p>
    <w:p w14:paraId="19480281" w14:textId="77777777" w:rsidR="00F274B8" w:rsidRPr="00F274B8" w:rsidRDefault="00F274B8" w:rsidP="00F274B8">
      <w:pPr>
        <w:widowControl/>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SİİRT ÜNİVERSİTESİ</w:t>
      </w:r>
    </w:p>
    <w:p w14:paraId="7972AF0B" w14:textId="77777777" w:rsidR="00F274B8" w:rsidRDefault="00F274B8" w:rsidP="00F274B8">
      <w:pPr>
        <w:widowControl/>
        <w:spacing w:line="480" w:lineRule="auto"/>
        <w:jc w:val="center"/>
        <w:rPr>
          <w:rFonts w:ascii="Times New Roman" w:eastAsia="Times New Roman" w:hAnsi="Times New Roman" w:cs="Times New Roman"/>
          <w:b/>
          <w:sz w:val="40"/>
          <w:szCs w:val="40"/>
          <w:lang w:eastAsia="tr-TR"/>
        </w:rPr>
      </w:pPr>
    </w:p>
    <w:p w14:paraId="7A94DCA3" w14:textId="77777777" w:rsidR="00F274B8" w:rsidRPr="00F274B8" w:rsidRDefault="00F274B8" w:rsidP="00F274B8">
      <w:pPr>
        <w:widowControl/>
        <w:spacing w:line="480"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DENEY HAYVANLARI </w:t>
      </w:r>
    </w:p>
    <w:p w14:paraId="3BE147E2" w14:textId="77777777" w:rsidR="00F274B8" w:rsidRPr="00F274B8" w:rsidRDefault="00F274B8" w:rsidP="00F274B8">
      <w:pPr>
        <w:widowControl/>
        <w:spacing w:line="480"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 xml:space="preserve">UYGULAMA VE ARAŞTIRMA MERKEZİ </w:t>
      </w:r>
    </w:p>
    <w:p w14:paraId="5E2B8594" w14:textId="5927D116" w:rsidR="00F274B8" w:rsidRPr="00F274B8" w:rsidRDefault="00F274B8" w:rsidP="00F274B8">
      <w:pPr>
        <w:widowControl/>
        <w:spacing w:line="480" w:lineRule="auto"/>
        <w:jc w:val="center"/>
        <w:rPr>
          <w:rFonts w:ascii="Times New Roman" w:eastAsia="Times New Roman" w:hAnsi="Times New Roman" w:cs="Times New Roman"/>
          <w:sz w:val="40"/>
          <w:szCs w:val="40"/>
          <w:lang w:eastAsia="tr-TR"/>
        </w:rPr>
      </w:pPr>
      <w:r>
        <w:rPr>
          <w:rFonts w:ascii="Times New Roman" w:eastAsia="Times New Roman" w:hAnsi="Times New Roman" w:cs="Times New Roman"/>
          <w:b/>
          <w:sz w:val="40"/>
          <w:szCs w:val="40"/>
          <w:lang w:eastAsia="tr-TR"/>
        </w:rPr>
        <w:t>(SİÜDEHAM)</w:t>
      </w:r>
    </w:p>
    <w:p w14:paraId="31653794"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1311F845"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336E17D4"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2194F2AA" w14:textId="77777777" w:rsid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p>
    <w:p w14:paraId="6EE268C0" w14:textId="77777777" w:rsidR="00F274B8" w:rsidRDefault="00F274B8" w:rsidP="00032390">
      <w:pPr>
        <w:widowControl/>
        <w:tabs>
          <w:tab w:val="left" w:pos="2099"/>
        </w:tabs>
        <w:spacing w:after="200" w:line="276" w:lineRule="auto"/>
        <w:rPr>
          <w:rFonts w:ascii="Times New Roman" w:eastAsia="Times New Roman" w:hAnsi="Times New Roman" w:cs="Times New Roman"/>
          <w:b/>
          <w:sz w:val="40"/>
          <w:szCs w:val="40"/>
          <w:lang w:eastAsia="tr-TR"/>
        </w:rPr>
      </w:pPr>
    </w:p>
    <w:p w14:paraId="46B07381" w14:textId="6D98083E" w:rsidR="00F274B8" w:rsidRPr="00F274B8" w:rsidRDefault="00F274B8" w:rsidP="00F274B8">
      <w:pPr>
        <w:widowControl/>
        <w:tabs>
          <w:tab w:val="left" w:pos="2099"/>
        </w:tabs>
        <w:spacing w:after="200" w:line="276" w:lineRule="auto"/>
        <w:jc w:val="center"/>
        <w:rPr>
          <w:rFonts w:ascii="Times New Roman" w:eastAsia="Times New Roman" w:hAnsi="Times New Roman" w:cs="Times New Roman"/>
          <w:b/>
          <w:sz w:val="40"/>
          <w:szCs w:val="40"/>
          <w:lang w:eastAsia="tr-TR"/>
        </w:rPr>
      </w:pPr>
      <w:r w:rsidRPr="00F274B8">
        <w:rPr>
          <w:rFonts w:ascii="Times New Roman" w:eastAsia="Times New Roman" w:hAnsi="Times New Roman" w:cs="Times New Roman"/>
          <w:b/>
          <w:sz w:val="40"/>
          <w:szCs w:val="40"/>
          <w:lang w:eastAsia="tr-TR"/>
        </w:rPr>
        <w:t>OCAK 202</w:t>
      </w:r>
      <w:r w:rsidR="00797D7F">
        <w:rPr>
          <w:rFonts w:ascii="Times New Roman" w:eastAsia="Times New Roman" w:hAnsi="Times New Roman" w:cs="Times New Roman"/>
          <w:b/>
          <w:sz w:val="40"/>
          <w:szCs w:val="40"/>
          <w:lang w:eastAsia="tr-TR"/>
        </w:rPr>
        <w:t>1</w:t>
      </w:r>
      <w:r w:rsidRPr="00F274B8">
        <w:rPr>
          <w:rFonts w:ascii="Times New Roman" w:eastAsia="Times New Roman" w:hAnsi="Times New Roman" w:cs="Times New Roman"/>
          <w:b/>
          <w:sz w:val="40"/>
          <w:szCs w:val="40"/>
          <w:lang w:eastAsia="tr-TR"/>
        </w:rPr>
        <w:t>-SİİRT</w:t>
      </w:r>
    </w:p>
    <w:p w14:paraId="13CCCBCD" w14:textId="77777777" w:rsidR="00B222D7" w:rsidRPr="00BD4A7F" w:rsidRDefault="00B222D7" w:rsidP="0060324C">
      <w:pPr>
        <w:ind w:right="63"/>
        <w:jc w:val="both"/>
        <w:rPr>
          <w:rFonts w:ascii="Times New Roman" w:hAnsi="Times New Roman" w:cs="Times New Roman"/>
        </w:rPr>
        <w:sectPr w:rsidR="00B222D7" w:rsidRPr="00BD4A7F" w:rsidSect="000B3F87">
          <w:headerReference w:type="default" r:id="rId8"/>
          <w:footerReference w:type="default" r:id="rId9"/>
          <w:headerReference w:type="first" r:id="rId10"/>
          <w:footerReference w:type="first" r:id="rId11"/>
          <w:pgSz w:w="12240" w:h="15840" w:code="1"/>
          <w:pgMar w:top="992" w:right="1582" w:bottom="851" w:left="1298" w:header="709" w:footer="998" w:gutter="0"/>
          <w:cols w:space="708"/>
          <w:titlePg/>
        </w:sectPr>
      </w:pPr>
    </w:p>
    <w:p w14:paraId="32B343F0" w14:textId="77777777" w:rsidR="00B222D7" w:rsidRPr="00BD4A7F" w:rsidRDefault="00B222D7" w:rsidP="0060324C">
      <w:pPr>
        <w:spacing w:before="59"/>
        <w:ind w:right="63"/>
        <w:jc w:val="both"/>
        <w:rPr>
          <w:rFonts w:ascii="Times New Roman" w:eastAsia="Times New Roman" w:hAnsi="Times New Roman" w:cs="Times New Roman"/>
          <w:sz w:val="32"/>
          <w:szCs w:val="32"/>
        </w:rPr>
      </w:pPr>
      <w:r w:rsidRPr="00BD4A7F">
        <w:rPr>
          <w:rFonts w:ascii="Times New Roman" w:eastAsia="Times New Roman" w:hAnsi="Times New Roman" w:cs="Times New Roman"/>
          <w:b/>
          <w:bCs/>
          <w:sz w:val="32"/>
          <w:szCs w:val="32"/>
        </w:rPr>
        <w:lastRenderedPageBreak/>
        <w:t>İçind</w:t>
      </w:r>
      <w:r w:rsidRPr="00BD4A7F">
        <w:rPr>
          <w:rFonts w:ascii="Times New Roman" w:eastAsia="Times New Roman" w:hAnsi="Times New Roman" w:cs="Times New Roman"/>
          <w:b/>
          <w:bCs/>
          <w:spacing w:val="2"/>
          <w:sz w:val="32"/>
          <w:szCs w:val="32"/>
        </w:rPr>
        <w:t>e</w:t>
      </w:r>
      <w:r w:rsidRPr="00BD4A7F">
        <w:rPr>
          <w:rFonts w:ascii="Times New Roman" w:eastAsia="Times New Roman" w:hAnsi="Times New Roman" w:cs="Times New Roman"/>
          <w:b/>
          <w:bCs/>
          <w:spacing w:val="-3"/>
          <w:sz w:val="32"/>
          <w:szCs w:val="32"/>
        </w:rPr>
        <w:t>k</w:t>
      </w:r>
      <w:r w:rsidRPr="00BD4A7F">
        <w:rPr>
          <w:rFonts w:ascii="Times New Roman" w:eastAsia="Times New Roman" w:hAnsi="Times New Roman" w:cs="Times New Roman"/>
          <w:b/>
          <w:bCs/>
          <w:sz w:val="32"/>
          <w:szCs w:val="32"/>
        </w:rPr>
        <w:t>iler</w:t>
      </w:r>
    </w:p>
    <w:p w14:paraId="224222D2" w14:textId="77777777" w:rsidR="00B222D7" w:rsidRPr="00BD4A7F" w:rsidRDefault="00B222D7" w:rsidP="0060324C">
      <w:pPr>
        <w:ind w:right="63"/>
        <w:jc w:val="both"/>
        <w:rPr>
          <w:rFonts w:ascii="Times New Roman" w:eastAsia="Times New Roman" w:hAnsi="Times New Roman" w:cs="Times New Roman"/>
          <w:sz w:val="32"/>
          <w:szCs w:val="32"/>
        </w:rPr>
        <w:sectPr w:rsidR="00B222D7" w:rsidRPr="00BD4A7F" w:rsidSect="003F0BB2">
          <w:pgSz w:w="12240" w:h="15840"/>
          <w:pgMar w:top="1380" w:right="1080" w:bottom="1567" w:left="1298" w:header="0" w:footer="998" w:gutter="0"/>
          <w:cols w:space="708"/>
        </w:sectPr>
      </w:pPr>
    </w:p>
    <w:sdt>
      <w:sdtPr>
        <w:rPr>
          <w:rFonts w:asciiTheme="minorHAnsi" w:eastAsiaTheme="minorHAnsi" w:hAnsiTheme="minorHAnsi" w:cs="Times New Roman"/>
          <w:b w:val="0"/>
          <w:bCs w:val="0"/>
          <w:sz w:val="24"/>
          <w:szCs w:val="24"/>
        </w:rPr>
        <w:id w:val="-750657682"/>
        <w:docPartObj>
          <w:docPartGallery w:val="Table of Contents"/>
          <w:docPartUnique/>
        </w:docPartObj>
      </w:sdtPr>
      <w:sdtEndPr/>
      <w:sdtContent>
        <w:p w14:paraId="658D32EE" w14:textId="5EBFCF6E"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KURUM HAKKINDA BİLGİLER ..............................................................</w:t>
          </w:r>
          <w:r>
            <w:rPr>
              <w:rFonts w:eastAsiaTheme="minorHAnsi" w:cs="Times New Roman"/>
              <w:bCs w:val="0"/>
              <w:sz w:val="24"/>
              <w:szCs w:val="24"/>
            </w:rPr>
            <w:t>........................</w:t>
          </w:r>
          <w:r w:rsidR="009859AF">
            <w:rPr>
              <w:rFonts w:eastAsiaTheme="minorHAnsi" w:cs="Times New Roman"/>
              <w:bCs w:val="0"/>
              <w:sz w:val="24"/>
              <w:szCs w:val="24"/>
            </w:rPr>
            <w:t>3</w:t>
          </w:r>
        </w:p>
        <w:p w14:paraId="74E7B770" w14:textId="4544BF73"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1. İletişim Bilgileri...................................................................................................................</w:t>
          </w:r>
          <w:r w:rsidR="009859AF">
            <w:rPr>
              <w:rFonts w:eastAsiaTheme="minorHAnsi" w:cs="Times New Roman"/>
              <w:bCs w:val="0"/>
              <w:sz w:val="24"/>
              <w:szCs w:val="24"/>
            </w:rPr>
            <w:t>3</w:t>
          </w:r>
        </w:p>
        <w:p w14:paraId="787541DD" w14:textId="6A97D2CB"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2. Tarihsel Gelişimi.................................................................................................................</w:t>
          </w:r>
          <w:r w:rsidR="009859AF">
            <w:rPr>
              <w:rFonts w:eastAsiaTheme="minorHAnsi" w:cs="Times New Roman"/>
              <w:bCs w:val="0"/>
              <w:sz w:val="24"/>
              <w:szCs w:val="24"/>
            </w:rPr>
            <w:t>4</w:t>
          </w:r>
        </w:p>
        <w:p w14:paraId="456CB6FE" w14:textId="4801994C"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3. Misyonu, Vizyonu, Değerleri ve Hedefleri .........................................</w:t>
          </w:r>
          <w:r>
            <w:rPr>
              <w:rFonts w:eastAsiaTheme="minorHAnsi" w:cs="Times New Roman"/>
              <w:bCs w:val="0"/>
              <w:sz w:val="24"/>
              <w:szCs w:val="24"/>
            </w:rPr>
            <w:t>..............................</w:t>
          </w:r>
          <w:r w:rsidR="009859AF">
            <w:rPr>
              <w:rFonts w:eastAsiaTheme="minorHAnsi" w:cs="Times New Roman"/>
              <w:bCs w:val="0"/>
              <w:sz w:val="24"/>
              <w:szCs w:val="24"/>
            </w:rPr>
            <w:t>4</w:t>
          </w:r>
        </w:p>
        <w:p w14:paraId="19641974" w14:textId="425D321E"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YÖKAK DERECELİ D</w:t>
          </w:r>
          <w:r>
            <w:rPr>
              <w:rFonts w:eastAsiaTheme="minorHAnsi" w:cs="Times New Roman"/>
              <w:bCs w:val="0"/>
              <w:sz w:val="24"/>
              <w:szCs w:val="24"/>
            </w:rPr>
            <w:t xml:space="preserve">EĞERLENDİRME ANAHTARI </w:t>
          </w:r>
          <w:r w:rsidRPr="002D3C88">
            <w:rPr>
              <w:rFonts w:eastAsiaTheme="minorHAnsi" w:cs="Times New Roman"/>
              <w:bCs w:val="0"/>
              <w:sz w:val="24"/>
              <w:szCs w:val="24"/>
            </w:rPr>
            <w:t>...............................................</w:t>
          </w:r>
          <w:r w:rsidR="009859AF">
            <w:rPr>
              <w:rFonts w:eastAsiaTheme="minorHAnsi" w:cs="Times New Roman"/>
              <w:bCs w:val="0"/>
              <w:sz w:val="24"/>
              <w:szCs w:val="24"/>
            </w:rPr>
            <w:t>.5</w:t>
          </w:r>
        </w:p>
        <w:p w14:paraId="30312AEB" w14:textId="3B0F5929"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A. Kalite Güvencesi Sistemi...................................................................................................</w:t>
          </w:r>
          <w:r w:rsidR="009859AF">
            <w:rPr>
              <w:rFonts w:eastAsiaTheme="minorHAnsi" w:cs="Times New Roman"/>
              <w:bCs w:val="0"/>
              <w:sz w:val="24"/>
              <w:szCs w:val="24"/>
            </w:rPr>
            <w:t>5</w:t>
          </w:r>
        </w:p>
        <w:p w14:paraId="6948408D" w14:textId="5BBEF967"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B. Eğitim ve Öğretim ...........................................................................................................</w:t>
          </w:r>
          <w:r w:rsidR="009859AF">
            <w:rPr>
              <w:rFonts w:eastAsiaTheme="minorHAnsi" w:cs="Times New Roman"/>
              <w:bCs w:val="0"/>
              <w:sz w:val="24"/>
              <w:szCs w:val="24"/>
            </w:rPr>
            <w:t>12</w:t>
          </w:r>
        </w:p>
        <w:p w14:paraId="13E1507F" w14:textId="74C03E3B"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C. Araştırma ve Geliştirme ..................................................................................................</w:t>
          </w:r>
          <w:r w:rsidR="009859AF">
            <w:rPr>
              <w:rFonts w:eastAsiaTheme="minorHAnsi" w:cs="Times New Roman"/>
              <w:bCs w:val="0"/>
              <w:sz w:val="24"/>
              <w:szCs w:val="24"/>
            </w:rPr>
            <w:t>22</w:t>
          </w:r>
        </w:p>
        <w:p w14:paraId="45D9C17F" w14:textId="0B7E3EEA"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D. Toplumsal Katkı ..............................................................................................................</w:t>
          </w:r>
          <w:r w:rsidR="009859AF">
            <w:rPr>
              <w:rFonts w:eastAsiaTheme="minorHAnsi" w:cs="Times New Roman"/>
              <w:bCs w:val="0"/>
              <w:sz w:val="24"/>
              <w:szCs w:val="24"/>
            </w:rPr>
            <w:t>29</w:t>
          </w:r>
        </w:p>
        <w:p w14:paraId="4DE1092A" w14:textId="5A7F4E56" w:rsidR="002D3C88" w:rsidRPr="002D3C88" w:rsidRDefault="002D3C88" w:rsidP="002D3C88">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E. Yönetim Sistemi ..............................................................................................................</w:t>
          </w:r>
          <w:r w:rsidR="009859AF">
            <w:rPr>
              <w:rFonts w:eastAsiaTheme="minorHAnsi" w:cs="Times New Roman"/>
              <w:bCs w:val="0"/>
              <w:sz w:val="24"/>
              <w:szCs w:val="24"/>
            </w:rPr>
            <w:t>.32</w:t>
          </w:r>
        </w:p>
        <w:p w14:paraId="6D5B318C" w14:textId="3D3CA47E" w:rsidR="009859AF" w:rsidRPr="002D3C88" w:rsidRDefault="009859AF" w:rsidP="009859AF">
          <w:pPr>
            <w:pStyle w:val="T1"/>
            <w:tabs>
              <w:tab w:val="right" w:leader="dot" w:pos="9852"/>
            </w:tabs>
            <w:rPr>
              <w:rFonts w:eastAsiaTheme="minorHAnsi" w:cs="Times New Roman"/>
              <w:bCs w:val="0"/>
              <w:sz w:val="24"/>
              <w:szCs w:val="24"/>
            </w:rPr>
          </w:pPr>
          <w:r w:rsidRPr="002D3C88">
            <w:rPr>
              <w:rFonts w:eastAsiaTheme="minorHAnsi" w:cs="Times New Roman"/>
              <w:bCs w:val="0"/>
              <w:sz w:val="24"/>
              <w:szCs w:val="24"/>
            </w:rPr>
            <w:t>SONUÇ VE DEĞERLENDİRME...............................................................</w:t>
          </w:r>
          <w:r>
            <w:rPr>
              <w:rFonts w:eastAsiaTheme="minorHAnsi" w:cs="Times New Roman"/>
              <w:bCs w:val="0"/>
              <w:sz w:val="24"/>
              <w:szCs w:val="24"/>
            </w:rPr>
            <w:t>.........................38</w:t>
          </w:r>
        </w:p>
        <w:p w14:paraId="7940D08B" w14:textId="16D67238" w:rsidR="00B222D7" w:rsidRPr="002D3C88" w:rsidRDefault="00F25CDD" w:rsidP="0060324C">
          <w:pPr>
            <w:ind w:right="63"/>
            <w:jc w:val="both"/>
            <w:rPr>
              <w:rFonts w:ascii="Times New Roman" w:hAnsi="Times New Roman" w:cs="Times New Roman"/>
              <w:sz w:val="24"/>
              <w:szCs w:val="24"/>
            </w:rPr>
          </w:pPr>
        </w:p>
      </w:sdtContent>
    </w:sdt>
    <w:p w14:paraId="468D4EAB" w14:textId="77777777" w:rsidR="00B222D7" w:rsidRPr="002D3C88" w:rsidRDefault="00B222D7" w:rsidP="0060324C">
      <w:pPr>
        <w:ind w:right="63"/>
        <w:jc w:val="both"/>
        <w:rPr>
          <w:rFonts w:ascii="Times New Roman" w:hAnsi="Times New Roman" w:cs="Times New Roman"/>
          <w:sz w:val="24"/>
          <w:szCs w:val="24"/>
        </w:rPr>
      </w:pPr>
    </w:p>
    <w:p w14:paraId="360FDECC" w14:textId="77777777" w:rsidR="00B222D7" w:rsidRPr="00BD4A7F" w:rsidRDefault="00B222D7" w:rsidP="0060324C">
      <w:pPr>
        <w:ind w:right="63"/>
        <w:jc w:val="both"/>
        <w:rPr>
          <w:rFonts w:ascii="Times New Roman" w:hAnsi="Times New Roman" w:cs="Times New Roman"/>
        </w:rPr>
        <w:sectPr w:rsidR="00B222D7" w:rsidRPr="00BD4A7F" w:rsidSect="003F0BB2">
          <w:type w:val="continuous"/>
          <w:pgSz w:w="12240" w:h="15840"/>
          <w:pgMar w:top="1436" w:right="1080" w:bottom="1567" w:left="1298" w:header="708" w:footer="708" w:gutter="0"/>
          <w:cols w:space="708"/>
        </w:sectPr>
      </w:pPr>
    </w:p>
    <w:p w14:paraId="50631AF3" w14:textId="4938E66B" w:rsidR="005D6546" w:rsidRDefault="00C91C0E" w:rsidP="00C7554E">
      <w:pPr>
        <w:pStyle w:val="Balk1"/>
        <w:spacing w:before="120"/>
        <w:ind w:left="567" w:right="63" w:hanging="567"/>
        <w:jc w:val="both"/>
        <w:rPr>
          <w:rFonts w:cs="Times New Roman"/>
          <w:color w:val="2E74B5" w:themeColor="accent1" w:themeShade="BF"/>
        </w:rPr>
      </w:pPr>
      <w:bookmarkStart w:id="0" w:name="_Toc65666275"/>
      <w:r w:rsidRPr="00BD4A7F">
        <w:rPr>
          <w:rFonts w:cs="Times New Roman"/>
          <w:color w:val="2E74B5" w:themeColor="accent1" w:themeShade="BF"/>
        </w:rPr>
        <w:lastRenderedPageBreak/>
        <w:t>KURUM HAKKINDA</w:t>
      </w:r>
      <w:r w:rsidRPr="00BD4A7F">
        <w:rPr>
          <w:rFonts w:cs="Times New Roman"/>
          <w:color w:val="2E74B5" w:themeColor="accent1" w:themeShade="BF"/>
          <w:spacing w:val="-14"/>
        </w:rPr>
        <w:t xml:space="preserve"> </w:t>
      </w:r>
      <w:r w:rsidRPr="00BD4A7F">
        <w:rPr>
          <w:rFonts w:cs="Times New Roman"/>
          <w:color w:val="2E74B5" w:themeColor="accent1" w:themeShade="BF"/>
        </w:rPr>
        <w:t>BİLGİLER</w:t>
      </w:r>
      <w:bookmarkEnd w:id="0"/>
    </w:p>
    <w:p w14:paraId="26EC76C8" w14:textId="77777777" w:rsidR="00C7554E" w:rsidRPr="00C7554E" w:rsidRDefault="00C7554E" w:rsidP="00C7554E">
      <w:pPr>
        <w:pStyle w:val="Balk1"/>
        <w:spacing w:before="120"/>
        <w:ind w:left="567" w:right="63" w:hanging="567"/>
        <w:jc w:val="both"/>
        <w:rPr>
          <w:rFonts w:cs="Times New Roman"/>
          <w:color w:val="2E74B5" w:themeColor="accent1" w:themeShade="BF"/>
        </w:rPr>
      </w:pPr>
    </w:p>
    <w:p w14:paraId="2B358813" w14:textId="12B61B72" w:rsidR="00B222D7" w:rsidRPr="00BD4A7F" w:rsidRDefault="001A2DD0" w:rsidP="00A91750">
      <w:pPr>
        <w:pStyle w:val="Balk2"/>
        <w:tabs>
          <w:tab w:val="left" w:pos="851"/>
        </w:tabs>
        <w:spacing w:before="120"/>
        <w:ind w:left="0" w:right="63" w:firstLine="0"/>
        <w:jc w:val="both"/>
        <w:rPr>
          <w:rFonts w:cs="Times New Roman"/>
          <w:b w:val="0"/>
          <w:bCs w:val="0"/>
        </w:rPr>
      </w:pPr>
      <w:bookmarkStart w:id="1" w:name="_Toc65666276"/>
      <w:r w:rsidRPr="00BD4A7F">
        <w:rPr>
          <w:rFonts w:cs="Times New Roman"/>
        </w:rPr>
        <w:t>1.</w:t>
      </w:r>
      <w:r w:rsidR="0047515C" w:rsidRPr="00BD4A7F">
        <w:rPr>
          <w:rFonts w:cs="Times New Roman"/>
        </w:rPr>
        <w:t xml:space="preserve"> </w:t>
      </w:r>
      <w:r w:rsidR="00B222D7" w:rsidRPr="00BD4A7F">
        <w:rPr>
          <w:rFonts w:cs="Times New Roman"/>
        </w:rPr>
        <w:t>İl</w:t>
      </w:r>
      <w:r w:rsidR="00B222D7" w:rsidRPr="00BD4A7F">
        <w:rPr>
          <w:rFonts w:cs="Times New Roman"/>
          <w:spacing w:val="-3"/>
        </w:rPr>
        <w:t>e</w:t>
      </w:r>
      <w:r w:rsidR="00B222D7" w:rsidRPr="00BD4A7F">
        <w:rPr>
          <w:rFonts w:cs="Times New Roman"/>
        </w:rPr>
        <w:t>t</w:t>
      </w:r>
      <w:r w:rsidR="00B222D7" w:rsidRPr="00BD4A7F">
        <w:rPr>
          <w:rFonts w:cs="Times New Roman"/>
          <w:spacing w:val="-2"/>
        </w:rPr>
        <w:t>i</w:t>
      </w:r>
      <w:r w:rsidR="00B222D7" w:rsidRPr="00BD4A7F">
        <w:rPr>
          <w:rFonts w:cs="Times New Roman"/>
        </w:rPr>
        <w:t>şim</w:t>
      </w:r>
      <w:r w:rsidR="00B222D7" w:rsidRPr="00BD4A7F">
        <w:rPr>
          <w:rFonts w:cs="Times New Roman"/>
          <w:spacing w:val="-4"/>
        </w:rPr>
        <w:t xml:space="preserve"> </w:t>
      </w:r>
      <w:r w:rsidR="00B222D7" w:rsidRPr="00BD4A7F">
        <w:rPr>
          <w:rFonts w:cs="Times New Roman"/>
        </w:rPr>
        <w:t>Bil</w:t>
      </w:r>
      <w:r w:rsidR="00B222D7" w:rsidRPr="00BD4A7F">
        <w:rPr>
          <w:rFonts w:cs="Times New Roman"/>
          <w:spacing w:val="-2"/>
        </w:rPr>
        <w:t>g</w:t>
      </w:r>
      <w:r w:rsidR="00B222D7" w:rsidRPr="00BD4A7F">
        <w:rPr>
          <w:rFonts w:cs="Times New Roman"/>
        </w:rPr>
        <w:t>il</w:t>
      </w:r>
      <w:r w:rsidR="00B222D7" w:rsidRPr="00BD4A7F">
        <w:rPr>
          <w:rFonts w:cs="Times New Roman"/>
          <w:spacing w:val="-3"/>
        </w:rPr>
        <w:t>e</w:t>
      </w:r>
      <w:r w:rsidR="00B222D7" w:rsidRPr="00BD4A7F">
        <w:rPr>
          <w:rFonts w:cs="Times New Roman"/>
        </w:rPr>
        <w:t>ri</w:t>
      </w:r>
      <w:bookmarkEnd w:id="1"/>
    </w:p>
    <w:p w14:paraId="465F9D4F" w14:textId="77777777" w:rsidR="00C7554E" w:rsidRDefault="00C7554E" w:rsidP="00C7554E">
      <w:pPr>
        <w:pStyle w:val="Balk2"/>
        <w:tabs>
          <w:tab w:val="left" w:pos="838"/>
        </w:tabs>
        <w:spacing w:line="360" w:lineRule="auto"/>
        <w:ind w:right="63"/>
        <w:jc w:val="both"/>
        <w:rPr>
          <w:rFonts w:cs="Times New Roman"/>
          <w:b w:val="0"/>
          <w:bCs w:val="0"/>
          <w:szCs w:val="24"/>
        </w:rPr>
      </w:pPr>
    </w:p>
    <w:p w14:paraId="22EBDF80" w14:textId="77777777" w:rsidR="00C7554E" w:rsidRPr="00C7554E" w:rsidRDefault="00C7554E" w:rsidP="00C7554E">
      <w:pPr>
        <w:pStyle w:val="Balk2"/>
        <w:tabs>
          <w:tab w:val="left" w:pos="838"/>
        </w:tabs>
        <w:spacing w:line="360" w:lineRule="auto"/>
        <w:ind w:right="63"/>
        <w:jc w:val="both"/>
        <w:rPr>
          <w:rFonts w:cs="Times New Roman"/>
          <w:b w:val="0"/>
          <w:bCs w:val="0"/>
          <w:szCs w:val="24"/>
        </w:rPr>
      </w:pPr>
      <w:bookmarkStart w:id="2" w:name="_Toc65666277"/>
      <w:r w:rsidRPr="00C7554E">
        <w:rPr>
          <w:rFonts w:cs="Times New Roman"/>
          <w:b w:val="0"/>
          <w:bCs w:val="0"/>
          <w:szCs w:val="24"/>
        </w:rPr>
        <w:t>Kalite Komisyon Başkanı</w:t>
      </w:r>
      <w:bookmarkEnd w:id="2"/>
    </w:p>
    <w:p w14:paraId="4DEA075E" w14:textId="0A9DEDE9" w:rsidR="00C7554E" w:rsidRPr="00C7554E" w:rsidRDefault="00C7554E" w:rsidP="00C7554E">
      <w:pPr>
        <w:pStyle w:val="Balk2"/>
        <w:tabs>
          <w:tab w:val="left" w:pos="838"/>
        </w:tabs>
        <w:spacing w:line="360" w:lineRule="auto"/>
        <w:ind w:right="63"/>
        <w:jc w:val="both"/>
        <w:rPr>
          <w:rFonts w:cs="Times New Roman"/>
          <w:b w:val="0"/>
          <w:bCs w:val="0"/>
          <w:szCs w:val="24"/>
        </w:rPr>
      </w:pPr>
      <w:bookmarkStart w:id="3" w:name="_Toc65666278"/>
      <w:r w:rsidRPr="00C7554E">
        <w:rPr>
          <w:rFonts w:cs="Times New Roman"/>
          <w:b w:val="0"/>
          <w:bCs w:val="0"/>
          <w:szCs w:val="24"/>
        </w:rPr>
        <w:t xml:space="preserve">Dr. Öğr. Üyesi </w:t>
      </w:r>
      <w:r w:rsidR="00F90F85">
        <w:rPr>
          <w:rFonts w:cs="Times New Roman"/>
          <w:b w:val="0"/>
          <w:bCs w:val="0"/>
          <w:szCs w:val="24"/>
        </w:rPr>
        <w:t>Günsel KİRMAN</w:t>
      </w:r>
      <w:r w:rsidRPr="00C7554E">
        <w:rPr>
          <w:rFonts w:cs="Times New Roman"/>
          <w:b w:val="0"/>
          <w:bCs w:val="0"/>
          <w:szCs w:val="24"/>
        </w:rPr>
        <w:t>-Müdür</w:t>
      </w:r>
      <w:bookmarkEnd w:id="3"/>
    </w:p>
    <w:p w14:paraId="26298122" w14:textId="50CA1776" w:rsidR="00C7554E" w:rsidRPr="00C7554E" w:rsidRDefault="00C7554E" w:rsidP="00C7554E">
      <w:pPr>
        <w:pStyle w:val="Balk2"/>
        <w:tabs>
          <w:tab w:val="left" w:pos="838"/>
        </w:tabs>
        <w:spacing w:line="360" w:lineRule="auto"/>
        <w:ind w:right="63"/>
        <w:jc w:val="both"/>
        <w:rPr>
          <w:rFonts w:cs="Times New Roman"/>
          <w:b w:val="0"/>
          <w:bCs w:val="0"/>
          <w:szCs w:val="24"/>
        </w:rPr>
      </w:pPr>
      <w:bookmarkStart w:id="4" w:name="_Toc65666279"/>
      <w:r w:rsidRPr="00C7554E">
        <w:rPr>
          <w:rFonts w:cs="Times New Roman"/>
          <w:b w:val="0"/>
          <w:bCs w:val="0"/>
          <w:szCs w:val="24"/>
        </w:rPr>
        <w:t xml:space="preserve">Siirt Üniversitesi Veteriner Fakültesi </w:t>
      </w:r>
      <w:r w:rsidR="00F90F85">
        <w:rPr>
          <w:rFonts w:cs="Times New Roman"/>
          <w:b w:val="0"/>
          <w:bCs w:val="0"/>
          <w:szCs w:val="24"/>
        </w:rPr>
        <w:t xml:space="preserve">Histoloji ve Embriyoloji </w:t>
      </w:r>
      <w:r w:rsidRPr="00C7554E">
        <w:rPr>
          <w:rFonts w:cs="Times New Roman"/>
          <w:b w:val="0"/>
          <w:bCs w:val="0"/>
          <w:szCs w:val="24"/>
        </w:rPr>
        <w:t xml:space="preserve">Anabilim Dalı </w:t>
      </w:r>
      <w:r w:rsidR="00F90F85">
        <w:rPr>
          <w:rFonts w:cs="Times New Roman"/>
          <w:b w:val="0"/>
          <w:bCs w:val="0"/>
          <w:szCs w:val="24"/>
        </w:rPr>
        <w:t xml:space="preserve">Kezer </w:t>
      </w:r>
      <w:r w:rsidRPr="00C7554E">
        <w:rPr>
          <w:rFonts w:cs="Times New Roman"/>
          <w:b w:val="0"/>
          <w:bCs w:val="0"/>
          <w:szCs w:val="24"/>
        </w:rPr>
        <w:t>Yerleşkesi</w:t>
      </w:r>
      <w:bookmarkEnd w:id="4"/>
    </w:p>
    <w:p w14:paraId="214BC2FB" w14:textId="53FD5C35" w:rsidR="00C7554E" w:rsidRPr="00C7554E" w:rsidRDefault="00C7554E" w:rsidP="00C7554E">
      <w:pPr>
        <w:pStyle w:val="Balk2"/>
        <w:tabs>
          <w:tab w:val="left" w:pos="838"/>
        </w:tabs>
        <w:spacing w:line="360" w:lineRule="auto"/>
        <w:ind w:right="63"/>
        <w:jc w:val="both"/>
        <w:rPr>
          <w:rFonts w:cs="Times New Roman"/>
          <w:b w:val="0"/>
          <w:bCs w:val="0"/>
          <w:szCs w:val="24"/>
        </w:rPr>
      </w:pPr>
      <w:bookmarkStart w:id="5" w:name="_Toc65666280"/>
      <w:r w:rsidRPr="00C7554E">
        <w:rPr>
          <w:rFonts w:cs="Times New Roman"/>
          <w:b w:val="0"/>
          <w:bCs w:val="0"/>
          <w:szCs w:val="24"/>
        </w:rPr>
        <w:t xml:space="preserve">E-posta: </w:t>
      </w:r>
      <w:r w:rsidR="00F90F85">
        <w:rPr>
          <w:rFonts w:cs="Times New Roman"/>
          <w:b w:val="0"/>
          <w:bCs w:val="0"/>
          <w:szCs w:val="24"/>
        </w:rPr>
        <w:t>gunsel.kirman</w:t>
      </w:r>
      <w:r w:rsidRPr="00C7554E">
        <w:rPr>
          <w:rFonts w:cs="Times New Roman"/>
          <w:b w:val="0"/>
          <w:bCs w:val="0"/>
          <w:szCs w:val="24"/>
        </w:rPr>
        <w:t>@siirt.edu.tr</w:t>
      </w:r>
      <w:bookmarkEnd w:id="5"/>
    </w:p>
    <w:p w14:paraId="7283D18D" w14:textId="77777777" w:rsidR="00C7554E" w:rsidRPr="00C7554E" w:rsidRDefault="00C7554E" w:rsidP="00C7554E">
      <w:pPr>
        <w:pStyle w:val="Balk2"/>
        <w:tabs>
          <w:tab w:val="left" w:pos="838"/>
        </w:tabs>
        <w:spacing w:line="360" w:lineRule="auto"/>
        <w:ind w:right="63"/>
        <w:jc w:val="both"/>
        <w:rPr>
          <w:rFonts w:cs="Times New Roman"/>
          <w:b w:val="0"/>
          <w:bCs w:val="0"/>
          <w:szCs w:val="24"/>
        </w:rPr>
      </w:pPr>
      <w:bookmarkStart w:id="6" w:name="_Toc65666281"/>
      <w:r w:rsidRPr="00C7554E">
        <w:rPr>
          <w:rFonts w:cs="Times New Roman"/>
          <w:b w:val="0"/>
          <w:bCs w:val="0"/>
          <w:szCs w:val="24"/>
        </w:rPr>
        <w:t>Web: http://deham.siirt.edu.tr/</w:t>
      </w:r>
      <w:bookmarkEnd w:id="6"/>
    </w:p>
    <w:p w14:paraId="2E527EA8" w14:textId="6E495189" w:rsidR="00C7554E" w:rsidRDefault="00C7554E" w:rsidP="00C7554E">
      <w:pPr>
        <w:pStyle w:val="Balk2"/>
        <w:tabs>
          <w:tab w:val="left" w:pos="838"/>
        </w:tabs>
        <w:spacing w:line="360" w:lineRule="auto"/>
        <w:ind w:left="0" w:right="63" w:firstLine="0"/>
        <w:jc w:val="both"/>
        <w:rPr>
          <w:rFonts w:cs="Times New Roman"/>
          <w:b w:val="0"/>
          <w:bCs w:val="0"/>
          <w:szCs w:val="24"/>
        </w:rPr>
      </w:pPr>
      <w:r>
        <w:rPr>
          <w:rFonts w:cs="Times New Roman"/>
          <w:b w:val="0"/>
          <w:bCs w:val="0"/>
          <w:szCs w:val="24"/>
        </w:rPr>
        <w:t xml:space="preserve">  </w:t>
      </w:r>
      <w:bookmarkStart w:id="7" w:name="_Toc65666282"/>
      <w:r w:rsidRPr="00C7554E">
        <w:rPr>
          <w:rFonts w:cs="Times New Roman"/>
          <w:b w:val="0"/>
          <w:bCs w:val="0"/>
          <w:szCs w:val="24"/>
        </w:rPr>
        <w:t xml:space="preserve">Tel:   0 </w:t>
      </w:r>
      <w:bookmarkEnd w:id="7"/>
      <w:r w:rsidR="00F90F85">
        <w:rPr>
          <w:rFonts w:cs="Times New Roman"/>
          <w:b w:val="0"/>
          <w:bCs w:val="0"/>
          <w:szCs w:val="24"/>
        </w:rPr>
        <w:t>5057660665</w:t>
      </w:r>
      <w:bookmarkStart w:id="8" w:name="_GoBack"/>
      <w:bookmarkEnd w:id="8"/>
    </w:p>
    <w:p w14:paraId="2D73EB50" w14:textId="2DD1CB4C" w:rsidR="004A5A34" w:rsidRPr="00BD4A7F" w:rsidRDefault="00B222D7" w:rsidP="00C7554E">
      <w:pPr>
        <w:pStyle w:val="Balk2"/>
        <w:tabs>
          <w:tab w:val="left" w:pos="838"/>
        </w:tabs>
        <w:ind w:left="0" w:right="63" w:firstLine="0"/>
        <w:jc w:val="both"/>
        <w:rPr>
          <w:rFonts w:cs="Times New Roman"/>
        </w:rPr>
      </w:pPr>
      <w:r w:rsidRPr="00BD4A7F">
        <w:rPr>
          <w:rFonts w:cs="Times New Roman"/>
        </w:rPr>
        <w:t xml:space="preserve">    </w:t>
      </w:r>
    </w:p>
    <w:p w14:paraId="53171468" w14:textId="0AAA7263" w:rsidR="00B222D7" w:rsidRPr="00BD4A7F" w:rsidRDefault="0047515C" w:rsidP="00AF13E7">
      <w:pPr>
        <w:pStyle w:val="Balk2"/>
        <w:tabs>
          <w:tab w:val="left" w:pos="838"/>
        </w:tabs>
        <w:ind w:left="0" w:right="63" w:firstLine="0"/>
        <w:jc w:val="both"/>
        <w:rPr>
          <w:rFonts w:cs="Times New Roman"/>
          <w:b w:val="0"/>
          <w:bCs w:val="0"/>
        </w:rPr>
      </w:pPr>
      <w:bookmarkStart w:id="9" w:name="_Toc65666283"/>
      <w:r w:rsidRPr="00BD4A7F">
        <w:rPr>
          <w:rFonts w:cs="Times New Roman"/>
        </w:rPr>
        <w:t>2</w:t>
      </w:r>
      <w:r w:rsidR="001A2DD0" w:rsidRPr="00BD4A7F">
        <w:rPr>
          <w:rFonts w:cs="Times New Roman"/>
        </w:rPr>
        <w:t>.</w:t>
      </w:r>
      <w:r w:rsidRPr="00BD4A7F">
        <w:rPr>
          <w:rFonts w:cs="Times New Roman"/>
        </w:rPr>
        <w:t xml:space="preserve"> </w:t>
      </w:r>
      <w:r w:rsidR="00B222D7" w:rsidRPr="00BD4A7F">
        <w:rPr>
          <w:rFonts w:cs="Times New Roman"/>
        </w:rPr>
        <w:t>Tarihsel Gelişimi</w:t>
      </w:r>
      <w:bookmarkEnd w:id="9"/>
      <w:r w:rsidR="00B222D7" w:rsidRPr="00BD4A7F">
        <w:rPr>
          <w:rFonts w:cs="Times New Roman"/>
          <w:spacing w:val="1"/>
        </w:rPr>
        <w:t xml:space="preserve"> </w:t>
      </w:r>
    </w:p>
    <w:p w14:paraId="7148AD4F" w14:textId="77777777" w:rsid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p>
    <w:p w14:paraId="22481EF1"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Siirt Üniversitesi bünyesinde Tıp Fakültesi, Veteriner Fakültesi, Ziraat Fakültesi, Fen-Edebiyat Fakültesi, Beden Eğitimi ve Spor Yüksekokulu, Sağlık Hizmetleri Meslek Yüksekokulu ile Siirt Sağlık Yüksekokulu gibi birimler bulunmaktadır. İlgili birimlerin deney hayvanı kullanarak yapacakları bilimsel nitelikli deneysel çalışmalarda, hayvan sağlığı ve refahını olumsuz etkilemeyecek koşullarda deney hayvanı kullanımına olanak sağlayacak birime ihtiyaç duyulması gerekliliği ile Merkez kurulum çalışmaları başlatılmıştır.</w:t>
      </w:r>
    </w:p>
    <w:p w14:paraId="43D7BE85"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Merkez kurma talebimiz YÖK’e iletilmiş, YÖK’ün 02/06/2015 tarihli Yüksek Öğretim Yürütme Kurul’u toplantısında incelenerek uygun görülmüş ve 08/06/2015 tarih ve 31233 sayılı resmi yazı ile tarafımıza bildirilmiştir. </w:t>
      </w:r>
    </w:p>
    <w:p w14:paraId="46B4CC48"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YÖK onayından sonra Gıda Tarım ve Hayvancılık Bakanlığından çalışma izni alınabilmesi için başvuruda bulunulmuştur. Resmi işlemlerin ardından Merkezimiz, tavşan, fare, sıçan ve bıldırcın türlerinin kullanımı ve tedarikçisi olarak 15.03.2016 tarih ve 122 numaralı çalışma izni ile faaliyete başlamıştır.</w:t>
      </w:r>
    </w:p>
    <w:p w14:paraId="210DC970"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Merkezin faaliyete girmesiyle Hayvan Deneyleri Yerel Etik Kurul oluşturulması için Orman ve Su İşleri Bakanlığı ile resmi prosedürler tamamlanmış, 18.07.2016 tarih ve 144025 sayılı Doğa Koruma ve Milli Parklar Genel Müdürlüğünün onayı ile Siirt Üniversitesi Hayvan Deneyleri Yerel Etik Kurul Yönetmeliği yürürlüğe girmiştir.  Temmuz 2016 itibari ile de Etik Kurul’umuz faaliyetine başlamıştır.</w:t>
      </w:r>
    </w:p>
    <w:p w14:paraId="28F59B04" w14:textId="77777777" w:rsidR="00960B35" w:rsidRPr="00960B35" w:rsidRDefault="00960B35" w:rsidP="00960B35">
      <w:pPr>
        <w:widowControl/>
        <w:shd w:val="clear" w:color="auto" w:fill="FFFFFF"/>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sz w:val="24"/>
          <w:szCs w:val="24"/>
          <w:lang w:eastAsia="tr-TR"/>
        </w:rPr>
        <w:lastRenderedPageBreak/>
        <w:t>Merkezimiz merkez kampüste bulunan tek katlı, 250 metrekare kapalı alana sahip içerisinde 1 deneme-uygulama odası, 2 karantina odası, 2 deney hayvanı bakım odası, 2 personel odası ve 2 adet depo bulunan binada faaliyet göstermektedir.</w:t>
      </w:r>
    </w:p>
    <w:p w14:paraId="633F851E" w14:textId="77777777" w:rsidR="00B222D7" w:rsidRPr="00BD4A7F" w:rsidRDefault="00B222D7">
      <w:pPr>
        <w:pStyle w:val="GvdeMetni"/>
        <w:ind w:left="0" w:right="63"/>
        <w:jc w:val="both"/>
        <w:rPr>
          <w:rFonts w:cs="Times New Roman"/>
        </w:rPr>
      </w:pPr>
    </w:p>
    <w:p w14:paraId="16E2B67A" w14:textId="51CB1130" w:rsidR="00B222D7" w:rsidRPr="00BD4A7F" w:rsidRDefault="0047515C">
      <w:pPr>
        <w:pStyle w:val="Balk2"/>
        <w:tabs>
          <w:tab w:val="left" w:pos="838"/>
        </w:tabs>
        <w:ind w:left="0" w:right="63" w:firstLine="0"/>
        <w:jc w:val="both"/>
        <w:rPr>
          <w:rFonts w:cs="Times New Roman"/>
          <w:sz w:val="28"/>
        </w:rPr>
      </w:pPr>
      <w:bookmarkStart w:id="10" w:name="_Toc65666284"/>
      <w:r w:rsidRPr="00BD4A7F">
        <w:rPr>
          <w:rFonts w:cs="Times New Roman"/>
        </w:rPr>
        <w:t>3</w:t>
      </w:r>
      <w:r w:rsidR="001A2DD0" w:rsidRPr="00BD4A7F">
        <w:rPr>
          <w:rFonts w:cs="Times New Roman"/>
        </w:rPr>
        <w:t>.</w:t>
      </w:r>
      <w:r w:rsidRPr="00BD4A7F">
        <w:rPr>
          <w:rFonts w:cs="Times New Roman"/>
        </w:rPr>
        <w:t xml:space="preserve"> </w:t>
      </w:r>
      <w:r w:rsidR="00B222D7" w:rsidRPr="00BD4A7F">
        <w:rPr>
          <w:rFonts w:cs="Times New Roman"/>
        </w:rPr>
        <w:t>Misyon</w:t>
      </w:r>
      <w:r w:rsidR="008C303B" w:rsidRPr="00BD4A7F">
        <w:rPr>
          <w:rFonts w:cs="Times New Roman"/>
        </w:rPr>
        <w:t>u</w:t>
      </w:r>
      <w:r w:rsidR="00B222D7" w:rsidRPr="00BD4A7F">
        <w:rPr>
          <w:rFonts w:cs="Times New Roman"/>
        </w:rPr>
        <w:t>, Vizyon</w:t>
      </w:r>
      <w:r w:rsidR="00754D76" w:rsidRPr="00BD4A7F">
        <w:rPr>
          <w:rFonts w:cs="Times New Roman"/>
        </w:rPr>
        <w:t>u</w:t>
      </w:r>
      <w:r w:rsidR="00B222D7" w:rsidRPr="00BD4A7F">
        <w:rPr>
          <w:rFonts w:cs="Times New Roman"/>
        </w:rPr>
        <w:t>, Değerler</w:t>
      </w:r>
      <w:r w:rsidR="008C303B" w:rsidRPr="00BD4A7F">
        <w:rPr>
          <w:rFonts w:cs="Times New Roman"/>
        </w:rPr>
        <w:t>i</w:t>
      </w:r>
      <w:r w:rsidR="00B222D7" w:rsidRPr="00BD4A7F">
        <w:rPr>
          <w:rFonts w:cs="Times New Roman"/>
        </w:rPr>
        <w:t xml:space="preserve"> ve Hedefleri</w:t>
      </w:r>
      <w:bookmarkEnd w:id="10"/>
      <w:r w:rsidR="00B222D7" w:rsidRPr="00BD4A7F">
        <w:rPr>
          <w:rFonts w:cs="Times New Roman"/>
          <w:sz w:val="28"/>
        </w:rPr>
        <w:t xml:space="preserve"> </w:t>
      </w:r>
    </w:p>
    <w:p w14:paraId="4C860404" w14:textId="77777777" w:rsidR="00960B35" w:rsidRDefault="00960B35" w:rsidP="00960B35">
      <w:pPr>
        <w:widowControl/>
        <w:spacing w:after="120" w:line="360" w:lineRule="auto"/>
        <w:rPr>
          <w:rFonts w:ascii="Times New Roman" w:eastAsia="Times New Roman" w:hAnsi="Times New Roman" w:cs="Times New Roman"/>
          <w:b/>
          <w:sz w:val="24"/>
          <w:szCs w:val="24"/>
          <w:lang w:eastAsia="tr-TR"/>
        </w:rPr>
      </w:pPr>
    </w:p>
    <w:p w14:paraId="3066BB75" w14:textId="77777777" w:rsidR="00960B35" w:rsidRPr="00960B35" w:rsidRDefault="00960B35" w:rsidP="00960B35">
      <w:pPr>
        <w:widowControl/>
        <w:spacing w:after="120" w:line="360" w:lineRule="auto"/>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Misyonumuz</w:t>
      </w:r>
    </w:p>
    <w:p w14:paraId="70324EB8"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Deney hayvanları ile yapılan bilimsel çalışmalarda sağlıklı deney hayvanı kullanılarak kalite ve güvenilirliği artıracağı bilincini oluşturmak, bilimsel araştırma veya eğitim amacıyla deney hayvanı kullanılarak yapılacak uygulamalara gerekli altyapı ve teknik desteği sunmak, deney hayvanlarının üretim, bakım ve kullanım süreçlerinde son teknolojik imkanlar ve uluslararası etik standartlara uygun koşulları sağlamak. </w:t>
      </w:r>
    </w:p>
    <w:p w14:paraId="5502D32B" w14:textId="77777777" w:rsidR="00960B35" w:rsidRPr="00960B35" w:rsidRDefault="00960B35" w:rsidP="00960B35">
      <w:pPr>
        <w:widowControl/>
        <w:spacing w:after="120" w:line="360" w:lineRule="auto"/>
        <w:jc w:val="both"/>
        <w:rPr>
          <w:rFonts w:ascii="Calibri" w:eastAsia="Times New Roman" w:hAnsi="Calibri" w:cs="Times New Roman"/>
          <w:b/>
          <w:color w:val="4E4E4E"/>
          <w:lang w:eastAsia="tr-TR"/>
        </w:rPr>
      </w:pPr>
      <w:r w:rsidRPr="00960B35">
        <w:rPr>
          <w:rFonts w:ascii="Times New Roman" w:eastAsia="Times New Roman" w:hAnsi="Times New Roman" w:cs="Times New Roman"/>
          <w:b/>
          <w:sz w:val="24"/>
          <w:szCs w:val="24"/>
          <w:lang w:eastAsia="tr-TR"/>
        </w:rPr>
        <w:t>Vizyonumuz</w:t>
      </w:r>
    </w:p>
    <w:p w14:paraId="686BE8DE"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Üniversitemiz bünyesinde yürütülecek deneysel araştırmalar için gerekli desteği sağlayacak her türlü altyapıyı kurmak ve çalıştırmak, deney hayvanlarının uluslararası standartlarda yetiştirilmesi, bakımı ve beslenmesi için en profesyonel, kaliteli ve insancıl yaklaşımı özümsemek, deney hayvanları ile ilgili araştırma ve uygulamalar için ulusal ve uluslararası kurum ve kuruluşlarla işbirliği yapmak, uluslararası düzeyde rekabet edebilen bir Merkez olmak.</w:t>
      </w:r>
    </w:p>
    <w:p w14:paraId="0ED17B19" w14:textId="77777777" w:rsidR="00960B35" w:rsidRPr="00960B35" w:rsidRDefault="00960B35" w:rsidP="00960B35">
      <w:pPr>
        <w:widowControl/>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 xml:space="preserve"> Değerlerimiz</w:t>
      </w:r>
    </w:p>
    <w:p w14:paraId="156C1785"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Bilgiyi üretmek ve öğrenmeyi sağlamak için </w:t>
      </w:r>
      <w:r w:rsidRPr="00960B35">
        <w:rPr>
          <w:rFonts w:ascii="Times New Roman" w:eastAsia="Times New Roman" w:hAnsi="Times New Roman" w:cs="Times New Roman"/>
          <w:b/>
          <w:sz w:val="24"/>
          <w:szCs w:val="24"/>
          <w:lang w:eastAsia="tr-TR"/>
        </w:rPr>
        <w:t>bilimsellik</w:t>
      </w:r>
      <w:r w:rsidRPr="00960B35">
        <w:rPr>
          <w:rFonts w:ascii="Times New Roman" w:eastAsia="Times New Roman" w:hAnsi="Times New Roman" w:cs="Times New Roman"/>
          <w:sz w:val="24"/>
          <w:szCs w:val="24"/>
          <w:lang w:eastAsia="tr-TR"/>
        </w:rPr>
        <w:t xml:space="preserve">, </w:t>
      </w:r>
    </w:p>
    <w:p w14:paraId="6ECF0DF3"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Kurumsal eylemsizliğin getireceği sorunları engellemek için </w:t>
      </w:r>
      <w:r w:rsidRPr="00960B35">
        <w:rPr>
          <w:rFonts w:ascii="Times New Roman" w:eastAsia="Times New Roman" w:hAnsi="Times New Roman" w:cs="Times New Roman"/>
          <w:b/>
          <w:sz w:val="24"/>
          <w:szCs w:val="24"/>
          <w:lang w:eastAsia="tr-TR"/>
        </w:rPr>
        <w:t>kurumsal kimlik ve gelişim</w:t>
      </w:r>
      <w:r w:rsidRPr="00960B35">
        <w:rPr>
          <w:rFonts w:ascii="Times New Roman" w:eastAsia="Times New Roman" w:hAnsi="Times New Roman" w:cs="Times New Roman"/>
          <w:sz w:val="24"/>
          <w:szCs w:val="24"/>
          <w:lang w:eastAsia="tr-TR"/>
        </w:rPr>
        <w:t xml:space="preserve">, </w:t>
      </w:r>
    </w:p>
    <w:p w14:paraId="18570BCE"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Misyon ve vizyonun gereklerinin yerine getirilebilmesi için multidisipliner anlayışla </w:t>
      </w:r>
      <w:r w:rsidRPr="00960B35">
        <w:rPr>
          <w:rFonts w:ascii="Times New Roman" w:eastAsia="Times New Roman" w:hAnsi="Times New Roman" w:cs="Times New Roman"/>
          <w:b/>
          <w:sz w:val="24"/>
          <w:szCs w:val="24"/>
          <w:lang w:eastAsia="tr-TR"/>
        </w:rPr>
        <w:t>çalışma disiplini</w:t>
      </w:r>
      <w:r w:rsidRPr="00960B35">
        <w:rPr>
          <w:rFonts w:ascii="Times New Roman" w:eastAsia="Times New Roman" w:hAnsi="Times New Roman" w:cs="Times New Roman"/>
          <w:sz w:val="24"/>
          <w:szCs w:val="24"/>
          <w:lang w:eastAsia="tr-TR"/>
        </w:rPr>
        <w:t xml:space="preserve">, </w:t>
      </w:r>
    </w:p>
    <w:p w14:paraId="5E6CA04C"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Bilimsel üretimin toplumun hizmetine sunulması gerektiğinin bilinciyle </w:t>
      </w:r>
      <w:r w:rsidRPr="00960B35">
        <w:rPr>
          <w:rFonts w:ascii="Times New Roman" w:eastAsia="Times New Roman" w:hAnsi="Times New Roman" w:cs="Times New Roman"/>
          <w:b/>
          <w:sz w:val="24"/>
          <w:szCs w:val="24"/>
          <w:lang w:eastAsia="tr-TR"/>
        </w:rPr>
        <w:t>toplumsal hizmet</w:t>
      </w:r>
      <w:r w:rsidRPr="00960B35">
        <w:rPr>
          <w:rFonts w:ascii="Times New Roman" w:eastAsia="Times New Roman" w:hAnsi="Times New Roman" w:cs="Times New Roman"/>
          <w:sz w:val="24"/>
          <w:szCs w:val="24"/>
          <w:lang w:eastAsia="tr-TR"/>
        </w:rPr>
        <w:t xml:space="preserve">, </w:t>
      </w:r>
    </w:p>
    <w:p w14:paraId="084E61DF"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Bilimsel üretim, öğretimde mükemmeliyet ve toplumsal katkı sağlamak amaçlarına ulaşabilmenin bir yolu olan </w:t>
      </w:r>
      <w:r w:rsidRPr="00960B35">
        <w:rPr>
          <w:rFonts w:ascii="Times New Roman" w:eastAsia="Times New Roman" w:hAnsi="Times New Roman" w:cs="Times New Roman"/>
          <w:b/>
          <w:sz w:val="24"/>
          <w:szCs w:val="24"/>
          <w:lang w:eastAsia="tr-TR"/>
        </w:rPr>
        <w:t>sürekli iyileştirme</w:t>
      </w:r>
      <w:r w:rsidRPr="00960B35">
        <w:rPr>
          <w:rFonts w:ascii="Times New Roman" w:eastAsia="Times New Roman" w:hAnsi="Times New Roman" w:cs="Times New Roman"/>
          <w:sz w:val="24"/>
          <w:szCs w:val="24"/>
          <w:lang w:eastAsia="tr-TR"/>
        </w:rPr>
        <w:t>,</w:t>
      </w:r>
    </w:p>
    <w:p w14:paraId="420D6ED2"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Yaptığı işi daha iyi yapabilmek için </w:t>
      </w:r>
      <w:r w:rsidRPr="00960B35">
        <w:rPr>
          <w:rFonts w:ascii="Times New Roman" w:eastAsia="Times New Roman" w:hAnsi="Times New Roman" w:cs="Times New Roman"/>
          <w:b/>
          <w:sz w:val="24"/>
          <w:szCs w:val="24"/>
          <w:lang w:eastAsia="tr-TR"/>
        </w:rPr>
        <w:t>değişimi zorlayıcı</w:t>
      </w:r>
      <w:r w:rsidRPr="00960B35">
        <w:rPr>
          <w:rFonts w:ascii="Times New Roman" w:eastAsia="Times New Roman" w:hAnsi="Times New Roman" w:cs="Times New Roman"/>
          <w:sz w:val="24"/>
          <w:szCs w:val="24"/>
          <w:lang w:eastAsia="tr-TR"/>
        </w:rPr>
        <w:t>,</w:t>
      </w:r>
    </w:p>
    <w:p w14:paraId="18613AB8" w14:textId="77777777" w:rsidR="00960B35" w:rsidRPr="00960B35" w:rsidRDefault="00960B35" w:rsidP="00960B35">
      <w:pPr>
        <w:widowControl/>
        <w:numPr>
          <w:ilvl w:val="0"/>
          <w:numId w:val="59"/>
        </w:numPr>
        <w:spacing w:after="120" w:line="360" w:lineRule="auto"/>
        <w:contextualSpacing/>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Çalışanlarına karşı adil ve paydaşları arasında ayrım yapmadan çeşitliliğe </w:t>
      </w:r>
      <w:r w:rsidRPr="00960B35">
        <w:rPr>
          <w:rFonts w:ascii="Times New Roman" w:eastAsia="Times New Roman" w:hAnsi="Times New Roman" w:cs="Times New Roman"/>
          <w:b/>
          <w:sz w:val="24"/>
          <w:szCs w:val="24"/>
          <w:lang w:eastAsia="tr-TR"/>
        </w:rPr>
        <w:t>saygı duyma.</w:t>
      </w:r>
    </w:p>
    <w:p w14:paraId="651662CF" w14:textId="77777777" w:rsidR="00960B35" w:rsidRPr="00960B35" w:rsidRDefault="00960B35" w:rsidP="00960B35">
      <w:pPr>
        <w:widowControl/>
        <w:spacing w:after="120" w:line="360" w:lineRule="auto"/>
        <w:jc w:val="both"/>
        <w:rPr>
          <w:rFonts w:ascii="Times New Roman" w:eastAsia="Times New Roman" w:hAnsi="Times New Roman" w:cs="Times New Roman"/>
          <w:b/>
          <w:sz w:val="24"/>
          <w:szCs w:val="24"/>
          <w:lang w:eastAsia="tr-TR"/>
        </w:rPr>
      </w:pPr>
      <w:r w:rsidRPr="00960B35">
        <w:rPr>
          <w:rFonts w:ascii="Times New Roman" w:eastAsia="Times New Roman" w:hAnsi="Times New Roman" w:cs="Times New Roman"/>
          <w:b/>
          <w:sz w:val="24"/>
          <w:szCs w:val="24"/>
          <w:lang w:eastAsia="tr-TR"/>
        </w:rPr>
        <w:t>Hedeflerimiz</w:t>
      </w:r>
    </w:p>
    <w:p w14:paraId="26D9815B"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lastRenderedPageBreak/>
        <w:t xml:space="preserve">1- Sağlığı ilgilendiren deneysel her türlü bilimsel, teknik araştırma ve uygulamaları teşvik etmek, desteklemek, bunlardan resmi ve özel kuruluşlar ile diğer ilgililerin yararlanmasını sağlamak, bu kuruluşların talebi üzerine kendi alanına giren konularda danışmanlık hizmeti sağlamak. </w:t>
      </w:r>
    </w:p>
    <w:p w14:paraId="014457F4"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2- Üniversitede deney hayvanları üzerinde araştırma ve uygulama yapacak elemanların yetişmesini teşvik etmek, bu kişileri desteklemek, bu alanda yapılacak araştırmalarda gerekli koordinasyonu sağlamak. </w:t>
      </w:r>
    </w:p>
    <w:p w14:paraId="35EEE19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3- Deneysel veya diğer bilimsel amaçlar için ihtiyaç duyulan deney hayvanlarının üretimini ve bakımını yapmak, üretimi yapılamayan deney hayvanlarının gerektiğinde ilgili mevzuata göre üretici firmalardan teminini ve bakımını sağlamak. </w:t>
      </w:r>
    </w:p>
    <w:p w14:paraId="28512F4E"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4- Deneysel veya diğer bilimsel amaçlarla kullanılan veya kullanılması planlanan hayvanlar için, fizyolojik gereksinimlerini karşılayabilecek sağlık ve iyilik hallerini devam ettirebilecek yeterlilikte yaşam ve hareket alanı, yiyecek, su, çevresel şartlar ve bakım olanaklarını sağlamak. </w:t>
      </w:r>
    </w:p>
    <w:p w14:paraId="4D909349"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5- Deneysel cerrahi gerekli laboratuvar alanını sağlamak. </w:t>
      </w:r>
    </w:p>
    <w:p w14:paraId="3E6F2A1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6- Deneysel uygulamalarla ilgili eğitim ve öğrenim olanaklarını sağlamak, deney hayvanları üzerinde araştırma yapabilme yetkinliğini kazandırmak amacıyla seminer, kurs ve konferanslara gerekli altyapıyı hazırlamak. </w:t>
      </w:r>
    </w:p>
    <w:p w14:paraId="49AE94A3"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7- Deney hayvanları üzerinde gerçekleştirilen deneylerden elde edilen verilerin bilim dünyasıyla paylaşılmasını teşvik etmek ve desteklemek. </w:t>
      </w:r>
    </w:p>
    <w:p w14:paraId="49891AB7"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8- İlgili araştırmalar-uygulamalar için ulusal ve uluslararası kuruluşlar ile işbirliği yapmak. </w:t>
      </w:r>
    </w:p>
    <w:p w14:paraId="2BD2AEBB" w14:textId="77777777" w:rsidR="00960B35" w:rsidRPr="00960B35" w:rsidRDefault="00960B35" w:rsidP="00960B35">
      <w:pPr>
        <w:widowControl/>
        <w:spacing w:after="120" w:line="360" w:lineRule="auto"/>
        <w:jc w:val="both"/>
        <w:rPr>
          <w:rFonts w:ascii="Times New Roman" w:eastAsia="Times New Roman" w:hAnsi="Times New Roman" w:cs="Times New Roman"/>
          <w:sz w:val="24"/>
          <w:szCs w:val="24"/>
          <w:lang w:eastAsia="tr-TR"/>
        </w:rPr>
      </w:pPr>
      <w:r w:rsidRPr="00960B35">
        <w:rPr>
          <w:rFonts w:ascii="Times New Roman" w:eastAsia="Times New Roman" w:hAnsi="Times New Roman" w:cs="Times New Roman"/>
          <w:sz w:val="24"/>
          <w:szCs w:val="24"/>
          <w:lang w:eastAsia="tr-TR"/>
        </w:rPr>
        <w:t xml:space="preserve">9- Araştırmalarda hayvan kullanımını ve bakımını evrensel etik ilkeler çerçevesinde yürütmek. </w:t>
      </w:r>
    </w:p>
    <w:p w14:paraId="5FC11898" w14:textId="77777777" w:rsidR="00B222D7" w:rsidRPr="00BD4A7F" w:rsidRDefault="003019F9" w:rsidP="004D664C">
      <w:pPr>
        <w:pStyle w:val="Balk1"/>
        <w:spacing w:before="120"/>
        <w:ind w:right="63" w:hanging="118"/>
        <w:jc w:val="both"/>
        <w:rPr>
          <w:rFonts w:cs="Times New Roman"/>
          <w:color w:val="2E74B5" w:themeColor="accent1" w:themeShade="BF"/>
        </w:rPr>
      </w:pPr>
      <w:bookmarkStart w:id="11" w:name="_Toc65666285"/>
      <w:r w:rsidRPr="00BD4A7F">
        <w:rPr>
          <w:rFonts w:cs="Times New Roman"/>
          <w:color w:val="2E74B5" w:themeColor="accent1" w:themeShade="BF"/>
        </w:rPr>
        <w:t>A</w:t>
      </w:r>
      <w:r w:rsidR="00B222D7" w:rsidRPr="00BD4A7F">
        <w:rPr>
          <w:rFonts w:cs="Times New Roman"/>
          <w:color w:val="2E74B5" w:themeColor="accent1" w:themeShade="BF"/>
        </w:rPr>
        <w:t xml:space="preserve">. </w:t>
      </w:r>
      <w:r w:rsidR="00C91C0E" w:rsidRPr="00BD4A7F">
        <w:rPr>
          <w:rFonts w:cs="Times New Roman"/>
          <w:color w:val="2E74B5" w:themeColor="accent1" w:themeShade="BF"/>
          <w:spacing w:val="-2"/>
        </w:rPr>
        <w:t>K</w:t>
      </w:r>
      <w:r w:rsidR="00C91C0E" w:rsidRPr="00BD4A7F">
        <w:rPr>
          <w:rFonts w:cs="Times New Roman"/>
          <w:color w:val="2E74B5" w:themeColor="accent1" w:themeShade="BF"/>
        </w:rPr>
        <w:t>ALİ</w:t>
      </w:r>
      <w:r w:rsidR="00C91C0E" w:rsidRPr="00BD4A7F">
        <w:rPr>
          <w:rFonts w:cs="Times New Roman"/>
          <w:color w:val="2E74B5" w:themeColor="accent1" w:themeShade="BF"/>
          <w:spacing w:val="1"/>
        </w:rPr>
        <w:t>T</w:t>
      </w:r>
      <w:r w:rsidR="00C91C0E" w:rsidRPr="00BD4A7F">
        <w:rPr>
          <w:rFonts w:cs="Times New Roman"/>
          <w:color w:val="2E74B5" w:themeColor="accent1" w:themeShade="BF"/>
        </w:rPr>
        <w:t>E</w:t>
      </w:r>
      <w:r w:rsidR="00C91C0E" w:rsidRPr="00BD4A7F">
        <w:rPr>
          <w:rFonts w:cs="Times New Roman"/>
          <w:color w:val="2E74B5" w:themeColor="accent1" w:themeShade="BF"/>
          <w:spacing w:val="-10"/>
        </w:rPr>
        <w:t xml:space="preserve"> </w:t>
      </w:r>
      <w:r w:rsidR="00C91C0E" w:rsidRPr="00BD4A7F">
        <w:rPr>
          <w:rFonts w:cs="Times New Roman"/>
          <w:color w:val="2E74B5" w:themeColor="accent1" w:themeShade="BF"/>
          <w:spacing w:val="-2"/>
        </w:rPr>
        <w:t>G</w:t>
      </w:r>
      <w:r w:rsidR="00C91C0E" w:rsidRPr="00BD4A7F">
        <w:rPr>
          <w:rFonts w:cs="Times New Roman"/>
          <w:color w:val="2E74B5" w:themeColor="accent1" w:themeShade="BF"/>
        </w:rPr>
        <w:t>ÜVENCESİ</w:t>
      </w:r>
      <w:r w:rsidR="00C91C0E" w:rsidRPr="00BD4A7F">
        <w:rPr>
          <w:rFonts w:cs="Times New Roman"/>
          <w:color w:val="2E74B5" w:themeColor="accent1" w:themeShade="BF"/>
          <w:spacing w:val="-10"/>
        </w:rPr>
        <w:t xml:space="preserve"> </w:t>
      </w:r>
      <w:r w:rsidR="00C91C0E" w:rsidRPr="00BD4A7F">
        <w:rPr>
          <w:rFonts w:cs="Times New Roman"/>
          <w:color w:val="2E74B5" w:themeColor="accent1" w:themeShade="BF"/>
        </w:rPr>
        <w:t>SİST</w:t>
      </w:r>
      <w:r w:rsidR="00C91C0E" w:rsidRPr="00BD4A7F">
        <w:rPr>
          <w:rFonts w:cs="Times New Roman"/>
          <w:color w:val="2E74B5" w:themeColor="accent1" w:themeShade="BF"/>
          <w:spacing w:val="1"/>
        </w:rPr>
        <w:t>E</w:t>
      </w:r>
      <w:r w:rsidR="00C91C0E" w:rsidRPr="00BD4A7F">
        <w:rPr>
          <w:rFonts w:cs="Times New Roman"/>
          <w:color w:val="2E74B5" w:themeColor="accent1" w:themeShade="BF"/>
          <w:spacing w:val="-2"/>
        </w:rPr>
        <w:t>M</w:t>
      </w:r>
      <w:r w:rsidR="00C91C0E" w:rsidRPr="00BD4A7F">
        <w:rPr>
          <w:rFonts w:cs="Times New Roman"/>
          <w:color w:val="2E74B5" w:themeColor="accent1" w:themeShade="BF"/>
        </w:rPr>
        <w:t>İ</w:t>
      </w:r>
      <w:bookmarkEnd w:id="11"/>
    </w:p>
    <w:p w14:paraId="7D72ED34" w14:textId="3BB89D94" w:rsidR="003A47A6" w:rsidRPr="00BD4A7F" w:rsidRDefault="003A47A6" w:rsidP="003A47A6">
      <w:pPr>
        <w:pStyle w:val="NormalWeb"/>
        <w:tabs>
          <w:tab w:val="left" w:pos="426"/>
        </w:tabs>
        <w:ind w:right="63"/>
        <w:jc w:val="both"/>
        <w:textAlignment w:val="baseline"/>
        <w:rPr>
          <w:lang w:val="tr-TR"/>
        </w:rPr>
      </w:pPr>
    </w:p>
    <w:p w14:paraId="34821B18" w14:textId="77777777" w:rsidR="003A47A6" w:rsidRPr="00BD4A7F" w:rsidRDefault="003A47A6" w:rsidP="003A47A6">
      <w:pPr>
        <w:pStyle w:val="NormalWeb"/>
        <w:tabs>
          <w:tab w:val="left" w:pos="426"/>
        </w:tabs>
        <w:ind w:right="63"/>
        <w:jc w:val="both"/>
        <w:textAlignment w:val="baseline"/>
        <w:rPr>
          <w:lang w:val="tr-TR"/>
        </w:rPr>
      </w:pPr>
    </w:p>
    <w:p w14:paraId="46E19831" w14:textId="44B84D2D" w:rsidR="003019F9" w:rsidRPr="00BD4A7F" w:rsidRDefault="003019F9" w:rsidP="00FD2F11">
      <w:pPr>
        <w:pStyle w:val="Balk2"/>
        <w:ind w:left="0" w:right="63" w:firstLine="0"/>
        <w:jc w:val="both"/>
        <w:rPr>
          <w:rFonts w:cs="Times New Roman"/>
          <w:szCs w:val="24"/>
        </w:rPr>
      </w:pPr>
      <w:bookmarkStart w:id="12" w:name="_Toc65666286"/>
      <w:r w:rsidRPr="00BD4A7F">
        <w:rPr>
          <w:rFonts w:cs="Times New Roman"/>
          <w:szCs w:val="24"/>
        </w:rPr>
        <w:t>A.1</w:t>
      </w:r>
      <w:r w:rsidR="009A01F0" w:rsidRPr="00BD4A7F">
        <w:rPr>
          <w:rFonts w:cs="Times New Roman"/>
          <w:szCs w:val="24"/>
        </w:rPr>
        <w:t>.</w:t>
      </w:r>
      <w:r w:rsidRPr="00BD4A7F">
        <w:rPr>
          <w:rFonts w:cs="Times New Roman"/>
          <w:szCs w:val="24"/>
        </w:rPr>
        <w:t xml:space="preserve"> Misyon ve Stratejik Amaçlar</w:t>
      </w:r>
      <w:bookmarkEnd w:id="12"/>
    </w:p>
    <w:p w14:paraId="65A0AF71" w14:textId="77777777" w:rsidR="0040300E" w:rsidRDefault="0040300E" w:rsidP="0040300E">
      <w:pPr>
        <w:widowControl/>
        <w:spacing w:after="120" w:line="360" w:lineRule="auto"/>
        <w:jc w:val="both"/>
        <w:rPr>
          <w:rFonts w:ascii="Times New Roman" w:eastAsia="Times New Roman" w:hAnsi="Times New Roman" w:cs="Times New Roman"/>
          <w:sz w:val="24"/>
          <w:szCs w:val="24"/>
          <w:lang w:eastAsia="tr-TR"/>
        </w:rPr>
      </w:pPr>
    </w:p>
    <w:p w14:paraId="0E21568F" w14:textId="77777777" w:rsidR="0040300E" w:rsidRPr="0040300E" w:rsidRDefault="0040300E" w:rsidP="0040300E">
      <w:pPr>
        <w:widowControl/>
        <w:spacing w:after="120" w:line="360" w:lineRule="auto"/>
        <w:jc w:val="both"/>
        <w:rPr>
          <w:rFonts w:ascii="Times New Roman" w:eastAsia="Times New Roman" w:hAnsi="Times New Roman" w:cs="Times New Roman"/>
          <w:sz w:val="24"/>
          <w:szCs w:val="24"/>
          <w:lang w:eastAsia="tr-TR"/>
        </w:rPr>
      </w:pPr>
      <w:r w:rsidRPr="0040300E">
        <w:rPr>
          <w:rFonts w:ascii="Times New Roman" w:eastAsia="Times New Roman" w:hAnsi="Times New Roman" w:cs="Times New Roman"/>
          <w:sz w:val="24"/>
          <w:szCs w:val="24"/>
          <w:lang w:eastAsia="tr-TR"/>
        </w:rPr>
        <w:t xml:space="preserve">Merkezimiz misyonu ile uyumlu olacak şekilde stratejik amaç ve hedeflerini, bu amaç ve hedeflere ulaşmak için yapılması gereken faaliyetleri planlar ve yürütür. </w:t>
      </w:r>
    </w:p>
    <w:p w14:paraId="19A76AEE" w14:textId="456B65DB" w:rsidR="0040300E" w:rsidRDefault="0040300E" w:rsidP="0040300E">
      <w:pPr>
        <w:widowControl/>
        <w:spacing w:after="120" w:line="360" w:lineRule="auto"/>
        <w:jc w:val="both"/>
        <w:rPr>
          <w:rFonts w:ascii="Times New Roman" w:eastAsia="Times New Roman" w:hAnsi="Times New Roman" w:cs="Times New Roman"/>
          <w:sz w:val="24"/>
          <w:szCs w:val="24"/>
          <w:lang w:eastAsia="tr-TR"/>
        </w:rPr>
      </w:pPr>
      <w:r w:rsidRPr="0040300E">
        <w:rPr>
          <w:rFonts w:ascii="Times New Roman" w:eastAsia="Times New Roman" w:hAnsi="Times New Roman" w:cs="Times New Roman"/>
          <w:sz w:val="24"/>
          <w:szCs w:val="24"/>
          <w:lang w:eastAsia="tr-TR"/>
        </w:rPr>
        <w:t xml:space="preserve">Araştırma politikamızda sanayi, endüstri ve sektör ile işbirliği yaparak, ulusal ve uluslararası ortak projeler yürütmek, nitelikli bilimsel çalışmaları desteklemek ve yürütmek, öğrenci ve öğretim elemanlarının niteliklerini geliştirmek ve bilimsel başarılarını desteklemek yer almaktadır. Ayrıca </w:t>
      </w:r>
      <w:r w:rsidRPr="0040300E">
        <w:rPr>
          <w:rFonts w:ascii="Times New Roman" w:eastAsia="Times New Roman" w:hAnsi="Times New Roman" w:cs="Times New Roman"/>
          <w:sz w:val="24"/>
          <w:szCs w:val="24"/>
          <w:lang w:eastAsia="tr-TR"/>
        </w:rPr>
        <w:lastRenderedPageBreak/>
        <w:t xml:space="preserve">Merkezimizin onayı ile yürütülen bilimsel çalışmaların ulusal ve uluslararası SCI, SCI Expended, hakemli dergilerde yayınlanması, seminer, sempozyum, konferans, kongre gibi bilimsel faaliyetlerde kullanılması, merkezimizin kalite güvence sistemi içerisinde yer almaktadır. </w:t>
      </w:r>
    </w:p>
    <w:p w14:paraId="46BDE4A8" w14:textId="77777777" w:rsidR="0040300E" w:rsidRPr="0040300E" w:rsidRDefault="0040300E" w:rsidP="0040300E">
      <w:pPr>
        <w:widowControl/>
        <w:spacing w:after="120" w:line="360" w:lineRule="auto"/>
        <w:jc w:val="both"/>
        <w:rPr>
          <w:rFonts w:ascii="Times New Roman" w:eastAsia="Times New Roman" w:hAnsi="Times New Roman" w:cs="Times New Roman"/>
          <w:sz w:val="24"/>
          <w:szCs w:val="24"/>
          <w:lang w:eastAsia="tr-TR"/>
        </w:rPr>
      </w:pPr>
    </w:p>
    <w:p w14:paraId="0D47882F" w14:textId="77777777" w:rsidR="003019F9" w:rsidRPr="00BD4A7F" w:rsidRDefault="003019F9" w:rsidP="009A01F0">
      <w:pPr>
        <w:ind w:right="63"/>
        <w:jc w:val="both"/>
        <w:rPr>
          <w:rFonts w:ascii="Times New Roman" w:hAnsi="Times New Roman" w:cs="Times New Roman"/>
          <w:sz w:val="24"/>
          <w:szCs w:val="24"/>
        </w:rPr>
      </w:pPr>
    </w:p>
    <w:p w14:paraId="0C4030E5" w14:textId="6CCCF4EA" w:rsidR="003019F9" w:rsidRPr="00BD4A7F" w:rsidRDefault="003019F9" w:rsidP="00FD2F11">
      <w:pPr>
        <w:pStyle w:val="Balk3"/>
        <w:ind w:right="63"/>
        <w:jc w:val="both"/>
      </w:pPr>
      <w:r w:rsidRPr="00BD4A7F">
        <w:t>A.1.1. Misyon, vizyon, stratejik amaç ve hedefler</w:t>
      </w:r>
    </w:p>
    <w:p w14:paraId="0DDCA0C2" w14:textId="77777777" w:rsidR="00E94104" w:rsidRPr="00BD4A7F" w:rsidRDefault="00E94104" w:rsidP="00FD2F11">
      <w:pPr>
        <w:pStyle w:val="Balk3"/>
        <w:ind w:right="63"/>
        <w:jc w:val="both"/>
      </w:pPr>
    </w:p>
    <w:p w14:paraId="4797F689" w14:textId="77777777" w:rsidR="00E94104" w:rsidRPr="00BD4A7F" w:rsidRDefault="00E94104" w:rsidP="00FD2F11">
      <w:pPr>
        <w:pStyle w:val="Balk3"/>
        <w:ind w:right="63"/>
        <w:jc w:val="both"/>
      </w:pPr>
    </w:p>
    <w:tbl>
      <w:tblPr>
        <w:tblStyle w:val="TabloKlavuzu"/>
        <w:tblW w:w="0" w:type="auto"/>
        <w:tblInd w:w="507" w:type="dxa"/>
        <w:tblLook w:val="04A0" w:firstRow="1" w:lastRow="0" w:firstColumn="1" w:lastColumn="0" w:noHBand="0" w:noVBand="1"/>
      </w:tblPr>
      <w:tblGrid>
        <w:gridCol w:w="1833"/>
        <w:gridCol w:w="1833"/>
        <w:gridCol w:w="1837"/>
        <w:gridCol w:w="1834"/>
        <w:gridCol w:w="1834"/>
      </w:tblGrid>
      <w:tr w:rsidR="00E94104" w:rsidRPr="00BD4A7F" w14:paraId="2807B8D1" w14:textId="77777777" w:rsidTr="00FD2F11">
        <w:trPr>
          <w:trHeight w:val="196"/>
        </w:trPr>
        <w:tc>
          <w:tcPr>
            <w:tcW w:w="1833" w:type="dxa"/>
            <w:shd w:val="clear" w:color="auto" w:fill="auto"/>
          </w:tcPr>
          <w:p w14:paraId="678A47C8" w14:textId="2FA446AB" w:rsidR="00E94104" w:rsidRPr="00BD4A7F" w:rsidRDefault="00E94104"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3" w:type="dxa"/>
            <w:shd w:val="clear" w:color="auto" w:fill="auto"/>
          </w:tcPr>
          <w:p w14:paraId="3EF0BA6B" w14:textId="15EDE0BF" w:rsidR="00E94104" w:rsidRPr="00BD4A7F" w:rsidRDefault="00E94104"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4" w:type="dxa"/>
            <w:shd w:val="clear" w:color="auto" w:fill="auto"/>
          </w:tcPr>
          <w:p w14:paraId="342C70E4" w14:textId="1B0C7D73" w:rsidR="00E94104" w:rsidRPr="00BD4A7F" w:rsidRDefault="00E94104"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4" w:type="dxa"/>
            <w:shd w:val="clear" w:color="auto" w:fill="auto"/>
          </w:tcPr>
          <w:p w14:paraId="27F3A263" w14:textId="6B0B6C97" w:rsidR="00E94104" w:rsidRPr="00BD4A7F" w:rsidRDefault="00E94104"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4" w:type="dxa"/>
            <w:shd w:val="clear" w:color="auto" w:fill="auto"/>
          </w:tcPr>
          <w:p w14:paraId="48A97559" w14:textId="5E9CDDC7" w:rsidR="00E94104" w:rsidRPr="00BD4A7F" w:rsidRDefault="00E94104">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94104" w:rsidRPr="00BD4A7F" w14:paraId="05A3DEE3" w14:textId="77777777" w:rsidTr="00FD2F11">
        <w:trPr>
          <w:trHeight w:val="4327"/>
        </w:trPr>
        <w:tc>
          <w:tcPr>
            <w:tcW w:w="1833" w:type="dxa"/>
            <w:shd w:val="clear" w:color="auto" w:fill="auto"/>
          </w:tcPr>
          <w:p w14:paraId="42E8C817" w14:textId="357813D5" w:rsidR="00E94104" w:rsidRPr="00BD4A7F" w:rsidRDefault="00E94104" w:rsidP="00FD2F11">
            <w:pPr>
              <w:pStyle w:val="Balk3"/>
              <w:ind w:left="-59" w:right="63" w:firstLine="0"/>
              <w:jc w:val="both"/>
              <w:outlineLvl w:val="2"/>
              <w:rPr>
                <w:rFonts w:cs="Times New Roman"/>
                <w:b w:val="0"/>
                <w:i w:val="0"/>
                <w:sz w:val="20"/>
                <w:szCs w:val="20"/>
              </w:rPr>
            </w:pPr>
            <w:r w:rsidRPr="00BD4A7F">
              <w:rPr>
                <w:rFonts w:cs="Times New Roman"/>
                <w:b w:val="0"/>
                <w:i w:val="0"/>
                <w:color w:val="000000" w:themeColor="text1"/>
                <w:sz w:val="20"/>
                <w:szCs w:val="20"/>
              </w:rPr>
              <w:t xml:space="preserve">Kurumda stratejik plan kapsamında tanımlanmış misyon, vizyon, stratejik amaçlar bulunmamaktadır. </w:t>
            </w:r>
          </w:p>
        </w:tc>
        <w:tc>
          <w:tcPr>
            <w:tcW w:w="1833" w:type="dxa"/>
            <w:shd w:val="clear" w:color="auto" w:fill="auto"/>
          </w:tcPr>
          <w:p w14:paraId="7750F7CA" w14:textId="462E8B14" w:rsidR="00E94104" w:rsidRPr="00BD4A7F" w:rsidRDefault="00E94104" w:rsidP="00FD2F11">
            <w:pPr>
              <w:pStyle w:val="Balk3"/>
              <w:ind w:left="-59" w:right="63" w:firstLine="0"/>
              <w:jc w:val="both"/>
              <w:outlineLvl w:val="2"/>
              <w:rPr>
                <w:rFonts w:cs="Times New Roman"/>
                <w:b w:val="0"/>
                <w:i w:val="0"/>
                <w:sz w:val="20"/>
                <w:szCs w:val="20"/>
              </w:rPr>
            </w:pPr>
            <w:r w:rsidRPr="0040300E">
              <w:rPr>
                <w:rFonts w:cs="Times New Roman"/>
                <w:b w:val="0"/>
                <w:i w:val="0"/>
                <w:color w:val="000000" w:themeColor="text1"/>
                <w:sz w:val="20"/>
                <w:szCs w:val="20"/>
                <w:highlight w:val="yellow"/>
              </w:rPr>
              <w:t>Kurumun stratejik plan kapsamında tanımlanmış misyon, vizyon, stratejik amaç ve hedefleri bulunmaktadır. Ancak bunları gerçekleştirmek amacıyla yapılan uygulamalar bulunmamaktadır veya mevcut uygulamalar tüm alanları ve/veya birimleri kapsamamaktadır.</w:t>
            </w:r>
            <w:r w:rsidRPr="00BD4A7F">
              <w:rPr>
                <w:rFonts w:cs="Times New Roman"/>
                <w:b w:val="0"/>
                <w:i w:val="0"/>
                <w:color w:val="000000" w:themeColor="text1"/>
                <w:sz w:val="20"/>
                <w:szCs w:val="20"/>
              </w:rPr>
              <w:t xml:space="preserve"> </w:t>
            </w:r>
          </w:p>
        </w:tc>
        <w:tc>
          <w:tcPr>
            <w:tcW w:w="1834" w:type="dxa"/>
            <w:shd w:val="clear" w:color="auto" w:fill="auto"/>
          </w:tcPr>
          <w:p w14:paraId="783EEDA0" w14:textId="0E854BE8" w:rsidR="00E94104" w:rsidRPr="00BD4A7F" w:rsidRDefault="00E94104" w:rsidP="00FD2F11">
            <w:pPr>
              <w:pStyle w:val="Balk3"/>
              <w:ind w:left="-59" w:right="63" w:firstLine="0"/>
              <w:jc w:val="both"/>
              <w:outlineLvl w:val="2"/>
              <w:rPr>
                <w:rFonts w:cs="Times New Roman"/>
                <w:b w:val="0"/>
                <w:i w:val="0"/>
                <w:sz w:val="20"/>
                <w:szCs w:val="20"/>
              </w:rPr>
            </w:pPr>
            <w:r w:rsidRPr="00BD4A7F">
              <w:rPr>
                <w:rFonts w:cs="Times New Roman"/>
                <w:b w:val="0"/>
                <w:i w:val="0"/>
                <w:sz w:val="20"/>
                <w:szCs w:val="20"/>
              </w:rPr>
              <w:t>Stratejik plan kapsamında stratejik amaçları ve hedefleri doğrultusunda kurumun tamamında yapılan uygulamalar bulunmaktadır ve bu uygulamalardan bazı sonuçlar elde edilmiştir. Ancak stratejik planın izlenmesi için gerekli mekanizmalar oluşturulmamıştır ve/veya</w:t>
            </w:r>
            <w:r w:rsidRPr="00BD4A7F">
              <w:rPr>
                <w:rFonts w:cs="Times New Roman"/>
                <w:b w:val="0"/>
                <w:i w:val="0"/>
                <w:color w:val="FF0000"/>
                <w:sz w:val="20"/>
                <w:szCs w:val="20"/>
              </w:rPr>
              <w:t xml:space="preserve"> </w:t>
            </w:r>
            <w:r w:rsidRPr="00BD4A7F">
              <w:rPr>
                <w:rFonts w:cs="Times New Roman"/>
                <w:b w:val="0"/>
                <w:i w:val="0"/>
                <w:color w:val="000000" w:themeColor="text1"/>
                <w:sz w:val="20"/>
                <w:szCs w:val="20"/>
              </w:rPr>
              <w:t>stratejik plan</w:t>
            </w:r>
            <w:r w:rsidR="00891569" w:rsidRPr="00BD4A7F">
              <w:rPr>
                <w:rFonts w:cs="Times New Roman"/>
                <w:b w:val="0"/>
                <w:i w:val="0"/>
                <w:color w:val="000000" w:themeColor="text1"/>
                <w:sz w:val="20"/>
                <w:szCs w:val="20"/>
              </w:rPr>
              <w:t xml:space="preserve"> ve/veya</w:t>
            </w:r>
            <w:r w:rsidRPr="00BD4A7F">
              <w:rPr>
                <w:rFonts w:cs="Times New Roman"/>
                <w:b w:val="0"/>
                <w:i w:val="0"/>
                <w:color w:val="000000" w:themeColor="text1"/>
                <w:sz w:val="20"/>
                <w:szCs w:val="20"/>
              </w:rPr>
              <w:t xml:space="preserve"> herhangi bir karar alma sürecinde kullanılmamaktadır. </w:t>
            </w:r>
          </w:p>
        </w:tc>
        <w:tc>
          <w:tcPr>
            <w:tcW w:w="1834" w:type="dxa"/>
            <w:shd w:val="clear" w:color="auto" w:fill="auto"/>
          </w:tcPr>
          <w:p w14:paraId="212F0D09" w14:textId="1D9CDA99" w:rsidR="00E94104" w:rsidRPr="00BD4A7F" w:rsidRDefault="00E94104" w:rsidP="00FD2F11">
            <w:pPr>
              <w:pStyle w:val="Balk3"/>
              <w:ind w:left="-59" w:right="63" w:firstLine="0"/>
              <w:jc w:val="both"/>
              <w:outlineLvl w:val="2"/>
              <w:rPr>
                <w:rFonts w:cs="Times New Roman"/>
                <w:b w:val="0"/>
                <w:i w:val="0"/>
                <w:sz w:val="20"/>
                <w:szCs w:val="20"/>
              </w:rPr>
            </w:pPr>
            <w:r w:rsidRPr="00BD4A7F">
              <w:rPr>
                <w:rFonts w:cs="Times New Roman"/>
                <w:b w:val="0"/>
                <w:i w:val="0"/>
                <w:sz w:val="20"/>
                <w:szCs w:val="20"/>
              </w:rPr>
              <w:t xml:space="preserve">Stratejik plan kapsamında stratejik amaçlar ve hedefler doğrultusundaki tüm birimleri ve alanları kapsayan uygulamalar sistematik olarak ve kurumun iç kalite güvencesi sistemi ile uyumlu olarak izlenmekte ve paydaşlarla birlikte değerlendirilerek önlemler alınmaktadır. </w:t>
            </w:r>
          </w:p>
        </w:tc>
        <w:tc>
          <w:tcPr>
            <w:tcW w:w="1834" w:type="dxa"/>
            <w:shd w:val="clear" w:color="auto" w:fill="auto"/>
          </w:tcPr>
          <w:p w14:paraId="2513DA21" w14:textId="257AE664" w:rsidR="00E94104" w:rsidRPr="00BD4A7F" w:rsidRDefault="00E94104" w:rsidP="00FD2F11">
            <w:pPr>
              <w:pStyle w:val="Balk3"/>
              <w:ind w:left="-59" w:right="63" w:firstLine="0"/>
              <w:jc w:val="both"/>
              <w:outlineLvl w:val="2"/>
              <w:rPr>
                <w:rFonts w:cs="Times New Roman"/>
                <w:b w:val="0"/>
                <w:i w:val="0"/>
                <w:sz w:val="20"/>
                <w:szCs w:val="20"/>
              </w:rPr>
            </w:pPr>
            <w:r w:rsidRPr="00BD4A7F">
              <w:rPr>
                <w:rFonts w:cs="Times New Roman"/>
                <w:b w:val="0"/>
                <w:i w:val="0"/>
                <w:sz w:val="20"/>
                <w:szCs w:val="20"/>
              </w:rPr>
              <w:t xml:space="preserve">Stratejik plan kapsamında stratejik amaç ve hedefleri gerçekleştirmek üzere yapılan olgunlaşmış, sürdürülebilir uygulamalar kurumun tamamında benimsenmiştir; kurumun bu hususta kendine özgü ve yenilikçi birçok uygulaması bulunmakta ve bu uygulamaların bir kısmı diğer kurumlar tarafından örnek alınmaktadır. </w:t>
            </w:r>
          </w:p>
        </w:tc>
      </w:tr>
    </w:tbl>
    <w:p w14:paraId="0091B6B2" w14:textId="48779011" w:rsidR="003A47A6" w:rsidRPr="00BD4A7F" w:rsidRDefault="003A47A6" w:rsidP="003A47A6">
      <w:pPr>
        <w:pStyle w:val="Balk3"/>
        <w:ind w:left="0" w:right="63" w:firstLine="0"/>
        <w:jc w:val="both"/>
      </w:pPr>
    </w:p>
    <w:p w14:paraId="2163B35F" w14:textId="77777777" w:rsidR="0040300E" w:rsidRDefault="0040300E" w:rsidP="003A47A6">
      <w:pPr>
        <w:pStyle w:val="Balk3"/>
        <w:ind w:left="851" w:right="63" w:hanging="733"/>
        <w:jc w:val="both"/>
      </w:pPr>
    </w:p>
    <w:p w14:paraId="3B274BCE" w14:textId="76938BBA" w:rsidR="002C718D" w:rsidRPr="00BD4A7F" w:rsidRDefault="003019F9" w:rsidP="003A47A6">
      <w:pPr>
        <w:pStyle w:val="Balk3"/>
        <w:ind w:left="851" w:right="63" w:hanging="733"/>
        <w:jc w:val="both"/>
      </w:pPr>
      <w:r w:rsidRPr="00BD4A7F">
        <w:t>A.1.2. Kalite güvencesi, eğitim öğretim, araştırma geliştirme, toplumsal katkı ve yönetim sistemi politikaları</w:t>
      </w:r>
    </w:p>
    <w:p w14:paraId="7CAC8C99" w14:textId="77777777" w:rsidR="003A47A6" w:rsidRPr="00BD4A7F" w:rsidRDefault="003A47A6" w:rsidP="002C718D">
      <w:pPr>
        <w:pStyle w:val="Balk4"/>
        <w:ind w:right="63"/>
        <w:jc w:val="center"/>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3A47A6" w:rsidRPr="00BD4A7F" w14:paraId="389EEE53" w14:textId="77777777" w:rsidTr="003A47A6">
        <w:tc>
          <w:tcPr>
            <w:tcW w:w="1836" w:type="dxa"/>
            <w:shd w:val="clear" w:color="auto" w:fill="auto"/>
          </w:tcPr>
          <w:p w14:paraId="7FAA5121" w14:textId="77777777" w:rsidR="003A47A6" w:rsidRPr="00BD4A7F" w:rsidRDefault="003A47A6" w:rsidP="003A47A6">
            <w:pPr>
              <w:pStyle w:val="Balk3"/>
              <w:ind w:left="-59"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3F750A8" w14:textId="77777777" w:rsidR="003A47A6" w:rsidRPr="00BD4A7F" w:rsidRDefault="003A47A6" w:rsidP="003A47A6">
            <w:pPr>
              <w:pStyle w:val="Balk3"/>
              <w:ind w:left="-59"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1DE05A4" w14:textId="77777777" w:rsidR="003A47A6" w:rsidRPr="00BD4A7F" w:rsidRDefault="003A47A6" w:rsidP="003A47A6">
            <w:pPr>
              <w:pStyle w:val="Balk3"/>
              <w:ind w:left="-59"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D8B186E" w14:textId="77777777" w:rsidR="003A47A6" w:rsidRPr="00BD4A7F" w:rsidRDefault="003A47A6" w:rsidP="003A47A6">
            <w:pPr>
              <w:pStyle w:val="Balk3"/>
              <w:ind w:left="-59"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C35021E" w14:textId="77777777" w:rsidR="003A47A6" w:rsidRPr="00BD4A7F" w:rsidRDefault="003A47A6" w:rsidP="003A47A6">
            <w:pPr>
              <w:pStyle w:val="Balk3"/>
              <w:ind w:left="-59"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3A47A6" w:rsidRPr="00BD4A7F" w14:paraId="3982C148" w14:textId="77777777" w:rsidTr="003A47A6">
        <w:tc>
          <w:tcPr>
            <w:tcW w:w="1836" w:type="dxa"/>
            <w:shd w:val="clear" w:color="auto" w:fill="auto"/>
          </w:tcPr>
          <w:p w14:paraId="4429AD2F" w14:textId="77777777" w:rsidR="003A47A6" w:rsidRPr="00BD4A7F" w:rsidRDefault="003A47A6" w:rsidP="003A47A6">
            <w:pPr>
              <w:pStyle w:val="Balk3"/>
              <w:ind w:left="-59" w:firstLine="0"/>
              <w:outlineLvl w:val="2"/>
              <w:rPr>
                <w:rFonts w:cs="Times New Roman"/>
                <w:b w:val="0"/>
                <w:i w:val="0"/>
                <w:sz w:val="20"/>
                <w:szCs w:val="20"/>
              </w:rPr>
            </w:pPr>
            <w:r w:rsidRPr="0040300E">
              <w:rPr>
                <w:rFonts w:cs="Times New Roman"/>
                <w:b w:val="0"/>
                <w:i w:val="0"/>
                <w:sz w:val="20"/>
                <w:szCs w:val="20"/>
                <w:highlight w:val="yellow"/>
              </w:rPr>
              <w:t>Kurumda tanımlı herhangi bir politika bulunmamaktadır.</w:t>
            </w:r>
          </w:p>
        </w:tc>
        <w:tc>
          <w:tcPr>
            <w:tcW w:w="1836" w:type="dxa"/>
            <w:shd w:val="clear" w:color="auto" w:fill="auto"/>
          </w:tcPr>
          <w:p w14:paraId="0DE5C569" w14:textId="77777777" w:rsidR="003A47A6" w:rsidRPr="00BD4A7F" w:rsidRDefault="003A47A6" w:rsidP="003A47A6">
            <w:pPr>
              <w:tabs>
                <w:tab w:val="left" w:pos="198"/>
              </w:tabs>
              <w:rPr>
                <w:rFonts w:ascii="Times New Roman" w:hAnsi="Times New Roman" w:cs="Times New Roman"/>
                <w:sz w:val="20"/>
                <w:szCs w:val="20"/>
              </w:rPr>
            </w:pPr>
            <w:r w:rsidRPr="00BD4A7F">
              <w:rPr>
                <w:rFonts w:ascii="Times New Roman" w:hAnsi="Times New Roman" w:cs="Times New Roman"/>
                <w:sz w:val="20"/>
                <w:szCs w:val="20"/>
              </w:rPr>
              <w:t xml:space="preserve">Kurumda kalite güvencesi, eğitim-öğretim, araştırma-geliştirme, toplumsal katkı ve yönetim sistemi gibi temel alanların bazılarında tanımlı politikalar bulunmaktadır. </w:t>
            </w:r>
          </w:p>
          <w:p w14:paraId="42D2FEBF" w14:textId="77777777" w:rsidR="003A47A6" w:rsidRPr="00BD4A7F" w:rsidRDefault="003A47A6" w:rsidP="003A47A6">
            <w:pPr>
              <w:pStyle w:val="Balk3"/>
              <w:ind w:left="-59" w:firstLine="0"/>
              <w:outlineLvl w:val="2"/>
              <w:rPr>
                <w:rFonts w:cs="Times New Roman"/>
                <w:b w:val="0"/>
                <w:i w:val="0"/>
                <w:sz w:val="20"/>
                <w:szCs w:val="20"/>
              </w:rPr>
            </w:pPr>
            <w:r w:rsidRPr="00BD4A7F">
              <w:rPr>
                <w:rFonts w:cs="Times New Roman"/>
                <w:b w:val="0"/>
                <w:i w:val="0"/>
                <w:sz w:val="20"/>
                <w:szCs w:val="20"/>
              </w:rPr>
              <w:t xml:space="preserve">Ancak bu politikalar herhangi bir planlama veya karar alma süreçlerinde </w:t>
            </w:r>
            <w:r w:rsidRPr="00BD4A7F">
              <w:rPr>
                <w:rFonts w:cs="Times New Roman"/>
                <w:b w:val="0"/>
                <w:i w:val="0"/>
                <w:sz w:val="20"/>
                <w:szCs w:val="20"/>
              </w:rPr>
              <w:lastRenderedPageBreak/>
              <w:t>kullanılmamaktadır.</w:t>
            </w:r>
          </w:p>
        </w:tc>
        <w:tc>
          <w:tcPr>
            <w:tcW w:w="1837" w:type="dxa"/>
            <w:shd w:val="clear" w:color="auto" w:fill="auto"/>
          </w:tcPr>
          <w:p w14:paraId="3383C8AB" w14:textId="77777777" w:rsidR="003A47A6" w:rsidRPr="00BD4A7F" w:rsidRDefault="003A47A6" w:rsidP="003A47A6">
            <w:pPr>
              <w:pStyle w:val="Balk3"/>
              <w:ind w:left="-59" w:firstLine="0"/>
              <w:outlineLvl w:val="2"/>
              <w:rPr>
                <w:rFonts w:cs="Times New Roman"/>
                <w:b w:val="0"/>
                <w:i w:val="0"/>
                <w:sz w:val="20"/>
                <w:szCs w:val="20"/>
              </w:rPr>
            </w:pPr>
            <w:r w:rsidRPr="00BD4A7F">
              <w:rPr>
                <w:rFonts w:cs="Times New Roman"/>
                <w:b w:val="0"/>
                <w:i w:val="0"/>
                <w:sz w:val="20"/>
                <w:szCs w:val="20"/>
              </w:rPr>
              <w:lastRenderedPageBreak/>
              <w:t xml:space="preserve">Kalite güvencesi, eğitim ve öğretim, araştırma ve geliştirme, toplumsal katkı ve yönetim sistemi alanlarının tümünde tanımlı politikalar doğrultusunda yapılan uygulamalar bulunmaktadır ve bu uygulamalardan bazı sonuçlar elde edilmiştir. Ancak bu </w:t>
            </w:r>
            <w:r w:rsidRPr="00BD4A7F">
              <w:rPr>
                <w:rFonts w:cs="Times New Roman"/>
                <w:b w:val="0"/>
                <w:i w:val="0"/>
                <w:sz w:val="20"/>
                <w:szCs w:val="20"/>
              </w:rPr>
              <w:lastRenderedPageBreak/>
              <w:t xml:space="preserve">uygulamaların sonuçlarını izlemek için gerekli mekanizmalar bulunmamaktadır.  </w:t>
            </w:r>
          </w:p>
        </w:tc>
        <w:tc>
          <w:tcPr>
            <w:tcW w:w="1838" w:type="dxa"/>
            <w:shd w:val="clear" w:color="auto" w:fill="auto"/>
          </w:tcPr>
          <w:p w14:paraId="61B61572" w14:textId="77777777" w:rsidR="003A47A6" w:rsidRPr="00BD4A7F" w:rsidRDefault="003A47A6" w:rsidP="003A47A6">
            <w:pPr>
              <w:pStyle w:val="Balk3"/>
              <w:ind w:left="-59" w:firstLine="0"/>
              <w:outlineLvl w:val="2"/>
              <w:rPr>
                <w:rFonts w:cs="Times New Roman"/>
                <w:b w:val="0"/>
                <w:i w:val="0"/>
                <w:sz w:val="20"/>
                <w:szCs w:val="20"/>
              </w:rPr>
            </w:pPr>
            <w:r w:rsidRPr="00BD4A7F">
              <w:rPr>
                <w:rFonts w:cs="Times New Roman"/>
                <w:b w:val="0"/>
                <w:i w:val="0"/>
                <w:sz w:val="20"/>
                <w:szCs w:val="20"/>
              </w:rPr>
              <w:lastRenderedPageBreak/>
              <w:t xml:space="preserve">Tüm alanlardaki kurumsal politikaların birbirleri ile olan ilişkileri kurulmuş ve politikalardaki bu bütüncül yapı iç kalite güvence sistemini yönlendirmektedir; sonuçlar izlenmekte ve paydaşlarla birlikte değerlendirilerek </w:t>
            </w:r>
            <w:r w:rsidRPr="00BD4A7F">
              <w:rPr>
                <w:rFonts w:cs="Times New Roman"/>
                <w:b w:val="0"/>
                <w:i w:val="0"/>
                <w:sz w:val="20"/>
                <w:szCs w:val="20"/>
              </w:rPr>
              <w:lastRenderedPageBreak/>
              <w:t>önlemler alınmaktadır.</w:t>
            </w:r>
          </w:p>
        </w:tc>
        <w:tc>
          <w:tcPr>
            <w:tcW w:w="1838" w:type="dxa"/>
            <w:shd w:val="clear" w:color="auto" w:fill="auto"/>
          </w:tcPr>
          <w:p w14:paraId="2161A1A3" w14:textId="77777777" w:rsidR="003A47A6" w:rsidRPr="00BD4A7F" w:rsidRDefault="003A47A6" w:rsidP="003A47A6">
            <w:pPr>
              <w:pStyle w:val="Balk3"/>
              <w:ind w:left="-59" w:firstLine="0"/>
              <w:outlineLvl w:val="2"/>
              <w:rPr>
                <w:rFonts w:cs="Times New Roman"/>
                <w:b w:val="0"/>
                <w:i w:val="0"/>
                <w:sz w:val="20"/>
                <w:szCs w:val="20"/>
              </w:rPr>
            </w:pPr>
            <w:r w:rsidRPr="00BD4A7F">
              <w:rPr>
                <w:rFonts w:cs="Times New Roman"/>
                <w:b w:val="0"/>
                <w:i w:val="0"/>
                <w:sz w:val="20"/>
                <w:szCs w:val="20"/>
              </w:rPr>
              <w:lastRenderedPageBreak/>
              <w:t xml:space="preserve">Tüm alanlardaki kurumsal politikalar doğrultusunda olgunlaşmış, sürdürülebilir uygulamalar kurumun tamamında benimsenmiştir ve karar almalarda esas alınmaktadır; bu uygulamalar içerisinde kuruma özgü ve yenilikçi birçok uygulama </w:t>
            </w:r>
            <w:r w:rsidRPr="00BD4A7F">
              <w:rPr>
                <w:rFonts w:cs="Times New Roman"/>
                <w:b w:val="0"/>
                <w:i w:val="0"/>
                <w:sz w:val="20"/>
                <w:szCs w:val="20"/>
              </w:rPr>
              <w:lastRenderedPageBreak/>
              <w:t>bulunmakta, uygulamaların bir kısmı diğer kurumlar tarafından örnek alınmaktadır.</w:t>
            </w:r>
          </w:p>
        </w:tc>
      </w:tr>
    </w:tbl>
    <w:p w14:paraId="27174925" w14:textId="09394041" w:rsidR="00E94104" w:rsidRPr="00BD4A7F" w:rsidRDefault="00E94104" w:rsidP="005F1EBC">
      <w:pPr>
        <w:pStyle w:val="Balk3"/>
        <w:ind w:left="0" w:right="63" w:firstLine="0"/>
        <w:jc w:val="both"/>
      </w:pPr>
    </w:p>
    <w:p w14:paraId="2FD081D6" w14:textId="77777777" w:rsidR="00E94104" w:rsidRPr="00BD4A7F" w:rsidRDefault="00E94104" w:rsidP="002C718D">
      <w:pPr>
        <w:pStyle w:val="Balk3"/>
        <w:ind w:left="851" w:right="63" w:hanging="733"/>
        <w:jc w:val="both"/>
      </w:pPr>
    </w:p>
    <w:p w14:paraId="7410DE6D" w14:textId="77777777" w:rsidR="0040300E" w:rsidRDefault="0040300E" w:rsidP="002C718D">
      <w:pPr>
        <w:pStyle w:val="Balk3"/>
        <w:ind w:left="851" w:right="63" w:hanging="733"/>
        <w:jc w:val="both"/>
      </w:pPr>
    </w:p>
    <w:p w14:paraId="1B892348" w14:textId="442F57D4" w:rsidR="005D5542" w:rsidRPr="00BD4A7F" w:rsidRDefault="003019F9" w:rsidP="005F1EBC">
      <w:pPr>
        <w:pStyle w:val="Balk3"/>
        <w:ind w:left="851" w:right="63" w:hanging="733"/>
        <w:jc w:val="both"/>
      </w:pPr>
      <w:r w:rsidRPr="00BD4A7F">
        <w:t>A.1.3. Kurumsal performans yönetimi</w:t>
      </w:r>
    </w:p>
    <w:p w14:paraId="6D62529F"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1FA052A" w14:textId="77777777" w:rsidTr="005D5542">
        <w:tc>
          <w:tcPr>
            <w:tcW w:w="1836" w:type="dxa"/>
            <w:shd w:val="clear" w:color="auto" w:fill="auto"/>
          </w:tcPr>
          <w:p w14:paraId="70087ECB" w14:textId="77777777" w:rsidR="005D5542" w:rsidRPr="00BD4A7F"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10F51448"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517BC3D"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A9D3ED6"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D8066F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6D548E8C" w14:textId="77777777" w:rsidTr="005D5542">
        <w:tc>
          <w:tcPr>
            <w:tcW w:w="1836" w:type="dxa"/>
            <w:shd w:val="clear" w:color="auto" w:fill="auto"/>
          </w:tcPr>
          <w:p w14:paraId="4FA4FF63" w14:textId="4B6086AF" w:rsidR="005D5542" w:rsidRPr="00BD4A7F" w:rsidRDefault="005D5542" w:rsidP="003A47A6">
            <w:pPr>
              <w:pStyle w:val="Balk3"/>
              <w:ind w:left="-59" w:right="63" w:firstLine="0"/>
              <w:outlineLvl w:val="2"/>
              <w:rPr>
                <w:rFonts w:cs="Times New Roman"/>
                <w:b w:val="0"/>
                <w:i w:val="0"/>
                <w:sz w:val="20"/>
                <w:szCs w:val="20"/>
              </w:rPr>
            </w:pPr>
            <w:r w:rsidRPr="0040300E">
              <w:rPr>
                <w:rFonts w:cs="Times New Roman"/>
                <w:b w:val="0"/>
                <w:i w:val="0"/>
                <w:sz w:val="20"/>
                <w:szCs w:val="20"/>
                <w:highlight w:val="yellow"/>
              </w:rPr>
              <w:t>Kurumda performans yönetimi uygulaması ve stratejik planla uyumlu olarak tanımlanmış performans göstergeleri bulunmamaktadır.</w:t>
            </w:r>
          </w:p>
        </w:tc>
        <w:tc>
          <w:tcPr>
            <w:tcW w:w="1836" w:type="dxa"/>
            <w:shd w:val="clear" w:color="auto" w:fill="auto"/>
          </w:tcPr>
          <w:p w14:paraId="511BB400" w14:textId="77777777" w:rsidR="005D5542" w:rsidRPr="00BD4A7F" w:rsidRDefault="005D5542" w:rsidP="003A47A6">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performansı izlemek üzere bazı göstergeler ve mekanizmalar tanımlanmıştır. </w:t>
            </w:r>
          </w:p>
          <w:p w14:paraId="07E65EB9" w14:textId="39889F15"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 xml:space="preserve">Ancak bu göstergeleri izlemek üzere yapılan uygulamalar bulunmamaktadır veya mevcut uygulamalar </w:t>
            </w:r>
            <w:r w:rsidR="00891569" w:rsidRPr="00BD4A7F">
              <w:rPr>
                <w:rFonts w:cs="Times New Roman"/>
                <w:b w:val="0"/>
                <w:i w:val="0"/>
                <w:sz w:val="20"/>
                <w:szCs w:val="20"/>
              </w:rPr>
              <w:t xml:space="preserve">tüm alanları/süreçleri (kalite güvencesi sistemi, eğitim ve öğretim, araştırma ve </w:t>
            </w:r>
            <w:r w:rsidRPr="00BD4A7F">
              <w:rPr>
                <w:rFonts w:cs="Times New Roman"/>
                <w:b w:val="0"/>
                <w:i w:val="0"/>
                <w:sz w:val="20"/>
                <w:szCs w:val="20"/>
              </w:rPr>
              <w:t>geliştirme, toplumsal katkı, yönetim</w:t>
            </w:r>
            <w:r w:rsidR="00891569" w:rsidRPr="00BD4A7F">
              <w:rPr>
                <w:rFonts w:cs="Times New Roman"/>
                <w:b w:val="0"/>
                <w:i w:val="0"/>
                <w:sz w:val="20"/>
                <w:szCs w:val="20"/>
              </w:rPr>
              <w:t xml:space="preserve"> sistemi</w:t>
            </w:r>
            <w:r w:rsidRPr="00BD4A7F">
              <w:rPr>
                <w:rFonts w:cs="Times New Roman"/>
                <w:b w:val="0"/>
                <w:i w:val="0"/>
                <w:sz w:val="20"/>
                <w:szCs w:val="20"/>
              </w:rPr>
              <w:t xml:space="preserve">) kapsamamaktadır. </w:t>
            </w:r>
          </w:p>
        </w:tc>
        <w:tc>
          <w:tcPr>
            <w:tcW w:w="1837" w:type="dxa"/>
            <w:shd w:val="clear" w:color="auto" w:fill="auto"/>
          </w:tcPr>
          <w:p w14:paraId="2BCC85F2" w14:textId="582F8985"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 xml:space="preserve">Tüm alanlarla ilişkili olarak performans göstergeleri ve anahtar performans göstergeleri belirlenmiştir. Ancak bu göstergelerin izlenmesi sistematik olmayan ve tüm alanları kapsamayan şekilde yapılmaktadır. </w:t>
            </w:r>
          </w:p>
        </w:tc>
        <w:tc>
          <w:tcPr>
            <w:tcW w:w="1838" w:type="dxa"/>
            <w:shd w:val="clear" w:color="auto" w:fill="auto"/>
          </w:tcPr>
          <w:p w14:paraId="2ED4BE60" w14:textId="0E6B1589" w:rsidR="005D5542" w:rsidRPr="00BD4A7F" w:rsidRDefault="005D5542" w:rsidP="003A47A6">
            <w:pPr>
              <w:ind w:right="63"/>
              <w:rPr>
                <w:rFonts w:ascii="Times New Roman" w:hAnsi="Times New Roman" w:cs="Times New Roman"/>
                <w:sz w:val="20"/>
                <w:szCs w:val="20"/>
              </w:rPr>
            </w:pPr>
            <w:r w:rsidRPr="00BD4A7F">
              <w:rPr>
                <w:rFonts w:ascii="Times New Roman" w:hAnsi="Times New Roman" w:cs="Times New Roman"/>
                <w:sz w:val="20"/>
                <w:szCs w:val="20"/>
              </w:rPr>
              <w:t>Tüm alanlarla/</w:t>
            </w:r>
            <w:r w:rsidR="003A47A6" w:rsidRPr="00BD4A7F">
              <w:rPr>
                <w:rFonts w:ascii="Times New Roman" w:hAnsi="Times New Roman" w:cs="Times New Roman"/>
                <w:sz w:val="20"/>
                <w:szCs w:val="20"/>
              </w:rPr>
              <w:t>süreçlerle ilişkili</w:t>
            </w:r>
            <w:r w:rsidRPr="00BD4A7F">
              <w:rPr>
                <w:rFonts w:ascii="Times New Roman" w:hAnsi="Times New Roman" w:cs="Times New Roman"/>
                <w:sz w:val="20"/>
                <w:szCs w:val="20"/>
              </w:rPr>
              <w:t xml:space="preserve"> tüm performans göstergeleri sistematik </w:t>
            </w:r>
            <w:r w:rsidR="003A47A6" w:rsidRPr="00BD4A7F">
              <w:rPr>
                <w:rFonts w:ascii="Times New Roman" w:hAnsi="Times New Roman" w:cs="Times New Roman"/>
                <w:sz w:val="20"/>
                <w:szCs w:val="20"/>
              </w:rPr>
              <w:t>ve kurumun</w:t>
            </w:r>
            <w:r w:rsidRPr="00BD4A7F">
              <w:rPr>
                <w:rFonts w:ascii="Times New Roman" w:hAnsi="Times New Roman" w:cs="Times New Roman"/>
                <w:sz w:val="20"/>
                <w:szCs w:val="20"/>
              </w:rPr>
              <w:t xml:space="preserve"> iç kalite güvencesi sistemi ile uyumlu olarak izlenmekte ve elde edilen sonuçlar paydaşlarla birlikte değerlendirilerek karar almalarda kullanılmakta ve performans yönetimine ilişkin önlemler alınmaktadır.</w:t>
            </w:r>
          </w:p>
          <w:p w14:paraId="32984530" w14:textId="77777777" w:rsidR="005D5542" w:rsidRPr="00BD4A7F" w:rsidRDefault="005D5542" w:rsidP="003A47A6">
            <w:pPr>
              <w:ind w:right="63"/>
              <w:rPr>
                <w:rFonts w:ascii="Times New Roman" w:hAnsi="Times New Roman" w:cs="Times New Roman"/>
                <w:sz w:val="20"/>
                <w:szCs w:val="20"/>
              </w:rPr>
            </w:pPr>
          </w:p>
          <w:p w14:paraId="603B6B3B" w14:textId="77777777" w:rsidR="005D5542" w:rsidRPr="00BD4A7F" w:rsidRDefault="005D5542" w:rsidP="003A47A6">
            <w:pPr>
              <w:pStyle w:val="Balk3"/>
              <w:ind w:left="-59" w:right="63" w:firstLine="0"/>
              <w:outlineLvl w:val="2"/>
              <w:rPr>
                <w:rFonts w:cs="Times New Roman"/>
                <w:b w:val="0"/>
                <w:i w:val="0"/>
                <w:sz w:val="20"/>
                <w:szCs w:val="20"/>
              </w:rPr>
            </w:pPr>
          </w:p>
        </w:tc>
        <w:tc>
          <w:tcPr>
            <w:tcW w:w="1838" w:type="dxa"/>
            <w:shd w:val="clear" w:color="auto" w:fill="auto"/>
          </w:tcPr>
          <w:p w14:paraId="628D99DD" w14:textId="30CAD16B"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Kurumsal amaçlar doğrultusunda, olgunlaşmış ve sürdürülebilir kurumsal performans yönetimi kurumun tamamında benimsenmiştir; kuruma özgü ve yenilikçi </w:t>
            </w:r>
            <w:r w:rsidR="003A47A6" w:rsidRPr="00BD4A7F">
              <w:rPr>
                <w:rFonts w:cs="Times New Roman"/>
                <w:b w:val="0"/>
                <w:i w:val="0"/>
                <w:sz w:val="20"/>
                <w:szCs w:val="20"/>
              </w:rPr>
              <w:t>uygulamalar bulunmakta</w:t>
            </w:r>
            <w:r w:rsidRPr="00BD4A7F">
              <w:rPr>
                <w:rFonts w:cs="Times New Roman"/>
                <w:b w:val="0"/>
                <w:i w:val="0"/>
                <w:sz w:val="20"/>
                <w:szCs w:val="20"/>
              </w:rPr>
              <w:t>, uygulamaların bir kısmı diğer kurumlar tarafından örnek alınmaktadır.</w:t>
            </w:r>
          </w:p>
        </w:tc>
      </w:tr>
    </w:tbl>
    <w:p w14:paraId="5FED73D7" w14:textId="77777777" w:rsidR="005D5542" w:rsidRPr="00BD4A7F" w:rsidRDefault="005D5542" w:rsidP="002C718D">
      <w:pPr>
        <w:pStyle w:val="Balk3"/>
        <w:ind w:left="851" w:right="63" w:hanging="733"/>
        <w:jc w:val="both"/>
      </w:pPr>
    </w:p>
    <w:p w14:paraId="590542A1" w14:textId="77777777" w:rsidR="003019F9" w:rsidRPr="00BD4A7F" w:rsidRDefault="003019F9" w:rsidP="004D664C">
      <w:pPr>
        <w:ind w:right="63"/>
        <w:jc w:val="both"/>
        <w:rPr>
          <w:rFonts w:ascii="Times New Roman" w:hAnsi="Times New Roman" w:cs="Times New Roman"/>
          <w:sz w:val="24"/>
          <w:szCs w:val="24"/>
        </w:rPr>
      </w:pPr>
    </w:p>
    <w:p w14:paraId="39D9F155" w14:textId="766FF29B" w:rsidR="003019F9" w:rsidRPr="00BD4A7F" w:rsidRDefault="003019F9" w:rsidP="002C718D">
      <w:pPr>
        <w:pStyle w:val="Balk2"/>
        <w:ind w:left="0" w:right="63" w:firstLine="0"/>
        <w:jc w:val="both"/>
        <w:rPr>
          <w:rFonts w:cs="Times New Roman"/>
          <w:szCs w:val="24"/>
        </w:rPr>
      </w:pPr>
      <w:bookmarkStart w:id="13" w:name="_Toc65666287"/>
      <w:r w:rsidRPr="00BD4A7F">
        <w:rPr>
          <w:rFonts w:cs="Times New Roman"/>
          <w:szCs w:val="24"/>
        </w:rPr>
        <w:t>A.2</w:t>
      </w:r>
      <w:r w:rsidR="009A01F0" w:rsidRPr="00BD4A7F">
        <w:rPr>
          <w:rFonts w:cs="Times New Roman"/>
          <w:szCs w:val="24"/>
        </w:rPr>
        <w:t>.</w:t>
      </w:r>
      <w:r w:rsidRPr="00BD4A7F">
        <w:rPr>
          <w:rFonts w:cs="Times New Roman"/>
          <w:szCs w:val="24"/>
        </w:rPr>
        <w:t xml:space="preserve"> İç Kalite Güvencesi</w:t>
      </w:r>
      <w:bookmarkEnd w:id="13"/>
    </w:p>
    <w:p w14:paraId="5F02DB33" w14:textId="77777777" w:rsidR="003019F9" w:rsidRPr="00BD4A7F" w:rsidRDefault="003019F9" w:rsidP="009A01F0">
      <w:pPr>
        <w:ind w:right="63"/>
        <w:jc w:val="both"/>
        <w:rPr>
          <w:rFonts w:ascii="Times New Roman" w:hAnsi="Times New Roman" w:cs="Times New Roman"/>
          <w:sz w:val="24"/>
          <w:szCs w:val="24"/>
        </w:rPr>
      </w:pPr>
    </w:p>
    <w:p w14:paraId="0BA01935" w14:textId="77777777" w:rsidR="003019F9" w:rsidRPr="00BD4A7F" w:rsidRDefault="003019F9" w:rsidP="002C718D">
      <w:pPr>
        <w:pStyle w:val="Balk3"/>
        <w:ind w:right="63"/>
        <w:jc w:val="both"/>
      </w:pPr>
      <w:r w:rsidRPr="00BD4A7F">
        <w:rPr>
          <w:rFonts w:cs="Times New Roman"/>
          <w:szCs w:val="24"/>
        </w:rPr>
        <w:t xml:space="preserve">A.2.1. </w:t>
      </w:r>
      <w:r w:rsidRPr="00BD4A7F">
        <w:t>Kalite Komisyonu</w:t>
      </w:r>
    </w:p>
    <w:p w14:paraId="4A45FF95" w14:textId="77777777" w:rsidR="005D5542" w:rsidRPr="00BD4A7F" w:rsidRDefault="005D5542" w:rsidP="002C718D">
      <w:pPr>
        <w:pStyle w:val="Balk3"/>
        <w:ind w:left="851" w:right="63" w:hanging="733"/>
        <w:jc w:val="both"/>
      </w:pPr>
    </w:p>
    <w:p w14:paraId="6EA32E7B"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rsidRPr="00BD4A7F" w14:paraId="35EDC4A4" w14:textId="77777777" w:rsidTr="005D5542">
        <w:tc>
          <w:tcPr>
            <w:tcW w:w="1836" w:type="dxa"/>
            <w:shd w:val="clear" w:color="auto" w:fill="auto"/>
          </w:tcPr>
          <w:p w14:paraId="053B07F8" w14:textId="77777777" w:rsidR="005D5542" w:rsidRPr="00BD4A7F"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4AD5C22"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49B4502E"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574C7A9"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C1C54C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2EBC1DA5" w14:textId="77777777" w:rsidTr="005D5542">
        <w:tc>
          <w:tcPr>
            <w:tcW w:w="1836" w:type="dxa"/>
            <w:shd w:val="clear" w:color="auto" w:fill="auto"/>
          </w:tcPr>
          <w:p w14:paraId="7D9D99B2" w14:textId="72B4550A"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Kurumda kalite güvencesi süreçlerini yürütmek üzere oluşturulmuş bir kalite komisyonu bulunmamaktadır.</w:t>
            </w:r>
          </w:p>
        </w:tc>
        <w:tc>
          <w:tcPr>
            <w:tcW w:w="1836" w:type="dxa"/>
            <w:shd w:val="clear" w:color="auto" w:fill="auto"/>
          </w:tcPr>
          <w:p w14:paraId="5987E077"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Kalite</w:t>
            </w:r>
          </w:p>
          <w:p w14:paraId="4CBB155D"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komisyonunun</w:t>
            </w:r>
          </w:p>
          <w:p w14:paraId="402F6C59"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yetki, görev ve</w:t>
            </w:r>
          </w:p>
          <w:p w14:paraId="765C6AD2"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sorumlulukları</w:t>
            </w:r>
          </w:p>
          <w:p w14:paraId="527AE7FC"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ile</w:t>
            </w:r>
          </w:p>
          <w:p w14:paraId="50228563"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organizasyon</w:t>
            </w:r>
          </w:p>
          <w:p w14:paraId="576414CF"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yapısı</w:t>
            </w:r>
          </w:p>
          <w:p w14:paraId="221E44DE" w14:textId="357F2DFB" w:rsidR="005D5542" w:rsidRPr="005F1EBC" w:rsidRDefault="005F1EBC" w:rsidP="005F1EBC">
            <w:pPr>
              <w:pStyle w:val="Balk3"/>
              <w:ind w:left="-59" w:right="63" w:firstLine="0"/>
              <w:outlineLvl w:val="2"/>
              <w:rPr>
                <w:rFonts w:cs="Times New Roman"/>
                <w:b w:val="0"/>
                <w:i w:val="0"/>
                <w:sz w:val="20"/>
                <w:szCs w:val="20"/>
                <w:highlight w:val="yellow"/>
              </w:rPr>
            </w:pPr>
            <w:r w:rsidRPr="005F1EBC">
              <w:rPr>
                <w:rFonts w:cs="Times New Roman"/>
                <w:sz w:val="20"/>
                <w:szCs w:val="20"/>
                <w:highlight w:val="yellow"/>
              </w:rPr>
              <w:t>tanımlanmıştır.</w:t>
            </w:r>
          </w:p>
        </w:tc>
        <w:tc>
          <w:tcPr>
            <w:tcW w:w="1837" w:type="dxa"/>
            <w:shd w:val="clear" w:color="auto" w:fill="auto"/>
          </w:tcPr>
          <w:p w14:paraId="7E44AE38" w14:textId="28D1B169" w:rsidR="005D5542" w:rsidRPr="00BD4A7F" w:rsidRDefault="00514252" w:rsidP="003A47A6">
            <w:pPr>
              <w:ind w:right="63"/>
              <w:rPr>
                <w:rFonts w:cs="Times New Roman"/>
                <w:b/>
                <w:i/>
                <w:sz w:val="20"/>
                <w:szCs w:val="20"/>
              </w:rPr>
            </w:pPr>
            <w:r w:rsidRPr="00BD4A7F">
              <w:rPr>
                <w:rFonts w:ascii="Times New Roman" w:hAnsi="Times New Roman" w:cs="Times New Roman"/>
                <w:sz w:val="20"/>
                <w:szCs w:val="20"/>
              </w:rPr>
              <w:t xml:space="preserve">Kalite komisyonunu </w:t>
            </w:r>
            <w:r w:rsidR="005D5542" w:rsidRPr="00BD4A7F">
              <w:rPr>
                <w:rFonts w:ascii="Times New Roman" w:hAnsi="Times New Roman" w:cs="Times New Roman"/>
                <w:sz w:val="20"/>
                <w:szCs w:val="20"/>
              </w:rPr>
              <w:t>yetki, görev ve sorumlulukları kapsamında çalışmalarını kapsayıcı ve katılımcı bir yaklaşım</w:t>
            </w:r>
            <w:r w:rsidRPr="00BD4A7F">
              <w:rPr>
                <w:rFonts w:ascii="Times New Roman" w:hAnsi="Times New Roman" w:cs="Times New Roman"/>
                <w:sz w:val="20"/>
                <w:szCs w:val="20"/>
              </w:rPr>
              <w:t xml:space="preserve">la şeffaf olarak yürütmektedir. </w:t>
            </w:r>
            <w:r w:rsidR="005D5542" w:rsidRPr="00BD4A7F">
              <w:rPr>
                <w:rFonts w:ascii="Times New Roman" w:hAnsi="Times New Roman" w:cs="Times New Roman"/>
                <w:sz w:val="20"/>
                <w:szCs w:val="20"/>
              </w:rPr>
              <w:t xml:space="preserve">Ancak bu uygulamalar </w:t>
            </w:r>
            <w:r w:rsidR="005D5542" w:rsidRPr="00BD4A7F">
              <w:rPr>
                <w:rFonts w:ascii="Times New Roman" w:hAnsi="Times New Roman" w:cs="Times New Roman"/>
                <w:sz w:val="20"/>
                <w:szCs w:val="20"/>
              </w:rPr>
              <w:lastRenderedPageBreak/>
              <w:t>kurumdaki bütüncül kalite yönetimi kapsamında yürütülmemektedir ve uygulamaların sonuçları izlenmemektedir.</w:t>
            </w:r>
            <w:r w:rsidR="005D5542" w:rsidRPr="00BD4A7F">
              <w:rPr>
                <w:rFonts w:cs="Times New Roman"/>
                <w:b/>
                <w:i/>
                <w:sz w:val="20"/>
                <w:szCs w:val="20"/>
              </w:rPr>
              <w:t xml:space="preserve"> </w:t>
            </w:r>
          </w:p>
        </w:tc>
        <w:tc>
          <w:tcPr>
            <w:tcW w:w="1838" w:type="dxa"/>
            <w:shd w:val="clear" w:color="auto" w:fill="auto"/>
          </w:tcPr>
          <w:p w14:paraId="2BDC95AD" w14:textId="0E85A78E"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lastRenderedPageBreak/>
              <w:t xml:space="preserve">Kalite komisyonu ve </w:t>
            </w:r>
            <w:r w:rsidR="00514252" w:rsidRPr="00BD4A7F">
              <w:rPr>
                <w:rFonts w:cs="Times New Roman"/>
                <w:b w:val="0"/>
                <w:i w:val="0"/>
                <w:sz w:val="20"/>
                <w:szCs w:val="20"/>
              </w:rPr>
              <w:t>komisyona destek olmak amacıyla oluşturulan kalite odaklı organizasyonel yapılar</w:t>
            </w:r>
            <w:r w:rsidRPr="00BD4A7F">
              <w:rPr>
                <w:rFonts w:cs="Times New Roman"/>
                <w:b w:val="0"/>
                <w:i w:val="0"/>
                <w:sz w:val="20"/>
                <w:szCs w:val="20"/>
              </w:rPr>
              <w:t xml:space="preserve">;  yetki, görev ve sorumlulukları doğrultusunda sistematik ve kurumdaki bütüncül kalite yönetimi kapsamında çalışmalarını </w:t>
            </w:r>
            <w:r w:rsidRPr="00BD4A7F">
              <w:rPr>
                <w:rFonts w:cs="Times New Roman"/>
                <w:b w:val="0"/>
                <w:i w:val="0"/>
                <w:sz w:val="20"/>
                <w:szCs w:val="20"/>
              </w:rPr>
              <w:lastRenderedPageBreak/>
              <w:t xml:space="preserve">yürütmekte; yürütülen uygulamalardan elde edilen bulgular izlenmekte ve izlem sonuçları değerlendirilerek iyileştirmeler gerçekleştirilmektedir. </w:t>
            </w:r>
          </w:p>
        </w:tc>
        <w:tc>
          <w:tcPr>
            <w:tcW w:w="1838" w:type="dxa"/>
            <w:shd w:val="clear" w:color="auto" w:fill="auto"/>
          </w:tcPr>
          <w:p w14:paraId="4866E716" w14:textId="23CF40B6"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lastRenderedPageBreak/>
              <w:t xml:space="preserve">Kalite komisyonunun ve ilgili diğer organizasyonel birimlerin kurumsal amaçlar doğrultusunda, sürdürülebilir ve bütünleşik uygulamaları kurumun tamamında benimsenmiştir; </w:t>
            </w:r>
            <w:r w:rsidRPr="00BD4A7F">
              <w:rPr>
                <w:rFonts w:cs="Times New Roman"/>
                <w:b w:val="0"/>
                <w:i w:val="0"/>
                <w:sz w:val="20"/>
                <w:szCs w:val="20"/>
              </w:rPr>
              <w:lastRenderedPageBreak/>
              <w:t>kurumun kalite yönetimi kapsamında yenilikçi uygulamaları bulunmakta, uygulamaların bir kısmı diğer kurumlar tarafından örnek alınmaktadır.</w:t>
            </w:r>
          </w:p>
        </w:tc>
      </w:tr>
    </w:tbl>
    <w:p w14:paraId="01CA16F1" w14:textId="77777777" w:rsidR="005D5542" w:rsidRPr="00BD4A7F" w:rsidRDefault="005D5542" w:rsidP="002C718D">
      <w:pPr>
        <w:pStyle w:val="Balk3"/>
        <w:ind w:left="851" w:right="63" w:hanging="733"/>
        <w:jc w:val="both"/>
      </w:pPr>
    </w:p>
    <w:p w14:paraId="4631E58C" w14:textId="77777777" w:rsidR="0040300E" w:rsidRDefault="0040300E" w:rsidP="002C718D">
      <w:pPr>
        <w:pStyle w:val="Balk3"/>
        <w:ind w:right="63"/>
        <w:jc w:val="both"/>
        <w:rPr>
          <w:rFonts w:cs="Times New Roman"/>
          <w:szCs w:val="24"/>
        </w:rPr>
      </w:pPr>
    </w:p>
    <w:p w14:paraId="17F3CC64" w14:textId="640184FE" w:rsidR="003019F9" w:rsidRPr="00BD4A7F" w:rsidRDefault="005D5542" w:rsidP="002C718D">
      <w:pPr>
        <w:pStyle w:val="Balk3"/>
        <w:ind w:right="63"/>
        <w:jc w:val="both"/>
        <w:rPr>
          <w:rFonts w:cs="Times New Roman"/>
          <w:szCs w:val="24"/>
        </w:rPr>
      </w:pPr>
      <w:r w:rsidRPr="00BD4A7F">
        <w:rPr>
          <w:rFonts w:cs="Times New Roman"/>
          <w:szCs w:val="24"/>
        </w:rPr>
        <w:t>A.2.2</w:t>
      </w:r>
      <w:r w:rsidR="000B70D7" w:rsidRPr="00BD4A7F">
        <w:rPr>
          <w:rFonts w:cs="Times New Roman"/>
          <w:szCs w:val="24"/>
        </w:rPr>
        <w:t>.</w:t>
      </w:r>
      <w:r w:rsidRPr="00BD4A7F">
        <w:rPr>
          <w:rFonts w:cs="Times New Roman"/>
          <w:szCs w:val="24"/>
        </w:rPr>
        <w:t xml:space="preserve"> İç kalite güvencesi mekanizmaları (PUKÖ çevrimleri, takvim, birimlerin yapısı)</w:t>
      </w:r>
    </w:p>
    <w:p w14:paraId="1CEDBA5E" w14:textId="77777777" w:rsidR="005D5542" w:rsidRPr="00BD4A7F" w:rsidRDefault="005D5542" w:rsidP="002C718D">
      <w:pPr>
        <w:pStyle w:val="Balk3"/>
        <w:ind w:left="851" w:right="63" w:hanging="733"/>
        <w:jc w:val="both"/>
      </w:pPr>
    </w:p>
    <w:p w14:paraId="7199E226"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rsidRPr="00BD4A7F" w14:paraId="2B3FC538" w14:textId="77777777" w:rsidTr="005D5542">
        <w:tc>
          <w:tcPr>
            <w:tcW w:w="1836" w:type="dxa"/>
            <w:shd w:val="clear" w:color="auto" w:fill="auto"/>
          </w:tcPr>
          <w:p w14:paraId="3785C99C" w14:textId="77777777" w:rsidR="005D5542" w:rsidRPr="00BD4A7F"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2943E9D"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C32D7D1"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58E2B0B"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2A160EBA"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481A847E" w14:textId="77777777" w:rsidTr="005D5542">
        <w:tc>
          <w:tcPr>
            <w:tcW w:w="1836" w:type="dxa"/>
            <w:shd w:val="clear" w:color="auto" w:fill="auto"/>
          </w:tcPr>
          <w:p w14:paraId="487DD268" w14:textId="331617F5"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Kurumun iç kalite güvencesi sistemi ve mekanizmaları bulunmamaktadır.</w:t>
            </w:r>
          </w:p>
        </w:tc>
        <w:tc>
          <w:tcPr>
            <w:tcW w:w="1836" w:type="dxa"/>
            <w:shd w:val="clear" w:color="auto" w:fill="auto"/>
          </w:tcPr>
          <w:p w14:paraId="605E6DC5"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Kurumun iç kalite</w:t>
            </w:r>
          </w:p>
          <w:p w14:paraId="21A6158E"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güvencesi süreç</w:t>
            </w:r>
          </w:p>
          <w:p w14:paraId="7B95AD24"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ve mekanizmaları</w:t>
            </w:r>
          </w:p>
          <w:p w14:paraId="1DFDAA30" w14:textId="38204600" w:rsidR="005D5542" w:rsidRPr="00BD4A7F" w:rsidRDefault="005F1EBC" w:rsidP="005F1EBC">
            <w:pPr>
              <w:pStyle w:val="Balk3"/>
              <w:ind w:left="-59" w:right="63" w:firstLine="0"/>
              <w:outlineLvl w:val="2"/>
              <w:rPr>
                <w:rFonts w:cs="Times New Roman"/>
                <w:b w:val="0"/>
                <w:i w:val="0"/>
                <w:sz w:val="20"/>
                <w:szCs w:val="20"/>
              </w:rPr>
            </w:pPr>
            <w:r w:rsidRPr="005F1EBC">
              <w:rPr>
                <w:rFonts w:cs="Times New Roman"/>
                <w:sz w:val="20"/>
                <w:szCs w:val="20"/>
                <w:highlight w:val="yellow"/>
              </w:rPr>
              <w:t>tanımlanmıştır.</w:t>
            </w:r>
          </w:p>
        </w:tc>
        <w:tc>
          <w:tcPr>
            <w:tcW w:w="1837" w:type="dxa"/>
            <w:shd w:val="clear" w:color="auto" w:fill="auto"/>
          </w:tcPr>
          <w:p w14:paraId="6A382247" w14:textId="3C413D4B" w:rsidR="005D5542" w:rsidRPr="00BD4A7F" w:rsidRDefault="005D5542" w:rsidP="003A47A6">
            <w:pPr>
              <w:ind w:right="63"/>
              <w:rPr>
                <w:rFonts w:ascii="Times New Roman" w:hAnsi="Times New Roman" w:cs="Times New Roman"/>
                <w:sz w:val="20"/>
                <w:szCs w:val="20"/>
              </w:rPr>
            </w:pPr>
            <w:r w:rsidRPr="00BD4A7F">
              <w:rPr>
                <w:rFonts w:ascii="Times New Roman" w:hAnsi="Times New Roman" w:cs="Times New Roman"/>
                <w:sz w:val="20"/>
                <w:szCs w:val="20"/>
              </w:rPr>
              <w:t xml:space="preserve">Kurumun tüm </w:t>
            </w:r>
            <w:r w:rsidR="00514252" w:rsidRPr="00BD4A7F">
              <w:rPr>
                <w:rFonts w:ascii="Times New Roman" w:hAnsi="Times New Roman" w:cs="Times New Roman"/>
                <w:sz w:val="20"/>
                <w:szCs w:val="20"/>
              </w:rPr>
              <w:t xml:space="preserve">alanları ve süreçleri </w:t>
            </w:r>
            <w:r w:rsidRPr="00BD4A7F">
              <w:rPr>
                <w:rFonts w:ascii="Times New Roman" w:hAnsi="Times New Roman" w:cs="Times New Roman"/>
                <w:sz w:val="20"/>
                <w:szCs w:val="20"/>
              </w:rPr>
              <w:t xml:space="preserve">kapsayacak şekilde </w:t>
            </w:r>
          </w:p>
          <w:p w14:paraId="2776B514" w14:textId="06D2B770" w:rsidR="005D5542" w:rsidRPr="00BD4A7F" w:rsidRDefault="005D5542" w:rsidP="003A47A6">
            <w:pPr>
              <w:pStyle w:val="Balk3"/>
              <w:ind w:left="-59" w:right="63" w:firstLine="0"/>
              <w:outlineLvl w:val="2"/>
              <w:rPr>
                <w:rFonts w:cs="Times New Roman"/>
                <w:b w:val="0"/>
                <w:i w:val="0"/>
                <w:sz w:val="20"/>
                <w:szCs w:val="20"/>
              </w:rPr>
            </w:pPr>
            <w:r w:rsidRPr="00BD4A7F">
              <w:rPr>
                <w:rFonts w:eastAsiaTheme="minorHAnsi" w:cs="Times New Roman"/>
                <w:b w:val="0"/>
                <w:bCs w:val="0"/>
                <w:i w:val="0"/>
                <w:sz w:val="20"/>
                <w:szCs w:val="20"/>
              </w:rPr>
              <w:t>iç kalite güvencesi mekanizmaları (süreçler, PUKÖ çevrimleri, görevler, yetki ve sorumluluklar, kalite araçları) bulunmakta olup; bu iç kalite güvencesi mekanizmalarından bazı uygulama sonuçları elde edilmiştir. Ancak bu mekanizmalar kurumdaki bütüncül kalite yönetimi kapsamında yürütülmemektedir ve uygulamaların sonuçları izlenmemektedir.</w:t>
            </w:r>
          </w:p>
        </w:tc>
        <w:tc>
          <w:tcPr>
            <w:tcW w:w="1838" w:type="dxa"/>
            <w:shd w:val="clear" w:color="auto" w:fill="auto"/>
          </w:tcPr>
          <w:p w14:paraId="100D783E" w14:textId="587ABFC5" w:rsidR="005D5542" w:rsidRPr="00BD4A7F" w:rsidRDefault="005D5542" w:rsidP="003A47A6">
            <w:pPr>
              <w:pStyle w:val="Balk3"/>
              <w:ind w:left="-59" w:right="63" w:firstLine="0"/>
              <w:outlineLvl w:val="2"/>
              <w:rPr>
                <w:rFonts w:cs="Times New Roman"/>
                <w:b w:val="0"/>
                <w:i w:val="0"/>
                <w:sz w:val="20"/>
                <w:szCs w:val="20"/>
              </w:rPr>
            </w:pPr>
            <w:r w:rsidRPr="00BD4A7F">
              <w:rPr>
                <w:rFonts w:cs="Times New Roman"/>
                <w:b w:val="0"/>
                <w:i w:val="0"/>
                <w:sz w:val="20"/>
                <w:szCs w:val="20"/>
              </w:rPr>
              <w:t>Kurumda tüm birimleri ve süreçleri kapsayan iç kalite güvencesi mekanizmaları, tanımlı süreçler bütüncül bir kalite yönetimi anlayışı kapsamında sistematik olarak yürütülmektedir; yürütülen uygulamalardan elde edilen bulgular izlenmekte ve izlem sonuçları paydaşlarla birlikte değerlendirilerek iyileştirmeler gerçekleştirilmektedir.</w:t>
            </w:r>
          </w:p>
        </w:tc>
        <w:tc>
          <w:tcPr>
            <w:tcW w:w="1838" w:type="dxa"/>
            <w:shd w:val="clear" w:color="auto" w:fill="auto"/>
          </w:tcPr>
          <w:p w14:paraId="39FA1336" w14:textId="1BE3DD7F" w:rsidR="005D5542" w:rsidRPr="00BD4A7F" w:rsidRDefault="005D5542" w:rsidP="003A47A6">
            <w:pPr>
              <w:ind w:right="63"/>
              <w:rPr>
                <w:rFonts w:ascii="Times New Roman" w:hAnsi="Times New Roman" w:cs="Times New Roman"/>
                <w:color w:val="000000" w:themeColor="text1"/>
                <w:sz w:val="20"/>
                <w:szCs w:val="20"/>
              </w:rPr>
            </w:pPr>
            <w:r w:rsidRPr="00BD4A7F">
              <w:rPr>
                <w:rFonts w:ascii="Times New Roman" w:hAnsi="Times New Roman" w:cs="Times New Roman"/>
                <w:sz w:val="20"/>
                <w:szCs w:val="20"/>
              </w:rPr>
              <w:t>Tüm birimleri ve süreçleri kapsayan, kurumsal amaçlar doğrultusunda, sürdürülebilir ve bütünleşik iç kalite güvencesi uygulamaları k</w:t>
            </w:r>
            <w:r w:rsidR="00514252" w:rsidRPr="00BD4A7F">
              <w:rPr>
                <w:rFonts w:ascii="Times New Roman" w:hAnsi="Times New Roman" w:cs="Times New Roman"/>
                <w:sz w:val="20"/>
                <w:szCs w:val="20"/>
              </w:rPr>
              <w:t>urumun tamamında benimsenmiştir.</w:t>
            </w:r>
            <w:r w:rsidRPr="00BD4A7F">
              <w:rPr>
                <w:rFonts w:ascii="Times New Roman" w:hAnsi="Times New Roman" w:cs="Times New Roman"/>
                <w:sz w:val="20"/>
                <w:szCs w:val="20"/>
              </w:rPr>
              <w:t xml:space="preserve"> </w:t>
            </w:r>
            <w:r w:rsidR="00514252" w:rsidRPr="00BD4A7F">
              <w:rPr>
                <w:rFonts w:ascii="Times New Roman" w:hAnsi="Times New Roman" w:cs="Times New Roman"/>
                <w:sz w:val="20"/>
                <w:szCs w:val="20"/>
              </w:rPr>
              <w:t>K</w:t>
            </w:r>
            <w:r w:rsidRPr="00BD4A7F">
              <w:rPr>
                <w:rFonts w:ascii="Times New Roman" w:hAnsi="Times New Roman" w:cs="Times New Roman"/>
                <w:sz w:val="20"/>
                <w:szCs w:val="20"/>
              </w:rPr>
              <w:t>urumun kalite yönetimi kapsamında yenilikçi uygulamaları bulunmakta, uygulamaların bir kısmı diğer kurumlar tarafından örnek alınmaktadır.</w:t>
            </w:r>
          </w:p>
          <w:p w14:paraId="49BFDE3A" w14:textId="77777777" w:rsidR="005D5542" w:rsidRPr="00BD4A7F" w:rsidRDefault="005D5542" w:rsidP="003A47A6">
            <w:pPr>
              <w:ind w:right="63"/>
              <w:rPr>
                <w:rFonts w:ascii="Times New Roman" w:hAnsi="Times New Roman" w:cs="Times New Roman"/>
                <w:color w:val="000000" w:themeColor="text1"/>
                <w:sz w:val="20"/>
                <w:szCs w:val="20"/>
              </w:rPr>
            </w:pPr>
          </w:p>
          <w:p w14:paraId="60BD2837" w14:textId="77777777" w:rsidR="005D5542" w:rsidRPr="00BD4A7F" w:rsidRDefault="005D5542" w:rsidP="003A47A6">
            <w:pPr>
              <w:ind w:right="63"/>
              <w:rPr>
                <w:rFonts w:ascii="Times New Roman" w:hAnsi="Times New Roman" w:cs="Times New Roman"/>
                <w:sz w:val="20"/>
                <w:szCs w:val="20"/>
              </w:rPr>
            </w:pPr>
          </w:p>
          <w:p w14:paraId="53BCBB51" w14:textId="77777777" w:rsidR="005D5542" w:rsidRPr="00BD4A7F" w:rsidRDefault="005D5542" w:rsidP="003A47A6">
            <w:pPr>
              <w:pStyle w:val="ListeParagraf"/>
              <w:ind w:left="267" w:right="63"/>
              <w:rPr>
                <w:rFonts w:ascii="Times New Roman" w:hAnsi="Times New Roman" w:cs="Times New Roman"/>
                <w:sz w:val="20"/>
                <w:szCs w:val="20"/>
              </w:rPr>
            </w:pPr>
          </w:p>
          <w:p w14:paraId="6FCA89EF" w14:textId="77777777" w:rsidR="005D5542" w:rsidRPr="00BD4A7F" w:rsidRDefault="005D5542" w:rsidP="003A47A6">
            <w:pPr>
              <w:pStyle w:val="Balk3"/>
              <w:ind w:left="-59" w:right="63" w:firstLine="0"/>
              <w:outlineLvl w:val="2"/>
              <w:rPr>
                <w:rFonts w:cs="Times New Roman"/>
                <w:b w:val="0"/>
                <w:i w:val="0"/>
                <w:sz w:val="20"/>
                <w:szCs w:val="20"/>
              </w:rPr>
            </w:pPr>
          </w:p>
        </w:tc>
      </w:tr>
    </w:tbl>
    <w:p w14:paraId="3C59BA8D" w14:textId="77777777" w:rsidR="005D5542" w:rsidRPr="00BD4A7F" w:rsidRDefault="005D5542" w:rsidP="002C718D">
      <w:pPr>
        <w:pStyle w:val="Balk3"/>
        <w:ind w:left="851" w:right="63" w:hanging="733"/>
        <w:jc w:val="both"/>
      </w:pPr>
    </w:p>
    <w:p w14:paraId="643AFA2C" w14:textId="77777777" w:rsidR="00196298" w:rsidRPr="00BD4A7F" w:rsidRDefault="00196298" w:rsidP="002C718D">
      <w:pPr>
        <w:pStyle w:val="Balk4"/>
        <w:ind w:left="478" w:right="63"/>
        <w:jc w:val="both"/>
      </w:pPr>
    </w:p>
    <w:p w14:paraId="63FFE6EE" w14:textId="77777777" w:rsidR="005D5542" w:rsidRPr="00BD4A7F" w:rsidRDefault="005D5542" w:rsidP="002C718D">
      <w:pPr>
        <w:pStyle w:val="Balk3"/>
        <w:ind w:right="63"/>
        <w:jc w:val="both"/>
        <w:rPr>
          <w:rFonts w:cs="Times New Roman"/>
          <w:szCs w:val="24"/>
        </w:rPr>
      </w:pPr>
    </w:p>
    <w:p w14:paraId="7EF4CC66" w14:textId="0956FCE4" w:rsidR="003019F9" w:rsidRPr="00BD4A7F" w:rsidRDefault="003019F9" w:rsidP="002C718D">
      <w:pPr>
        <w:pStyle w:val="Balk3"/>
        <w:ind w:right="63"/>
        <w:jc w:val="both"/>
        <w:rPr>
          <w:rFonts w:cs="Times New Roman"/>
          <w:szCs w:val="24"/>
        </w:rPr>
      </w:pPr>
      <w:r w:rsidRPr="00BD4A7F">
        <w:rPr>
          <w:rFonts w:cs="Times New Roman"/>
          <w:szCs w:val="24"/>
        </w:rPr>
        <w:t>A.2.3</w:t>
      </w:r>
      <w:r w:rsidR="000B70D7" w:rsidRPr="00BD4A7F">
        <w:rPr>
          <w:rFonts w:cs="Times New Roman"/>
          <w:szCs w:val="24"/>
        </w:rPr>
        <w:t>.</w:t>
      </w:r>
      <w:r w:rsidRPr="00BD4A7F">
        <w:rPr>
          <w:rFonts w:cs="Times New Roman"/>
          <w:szCs w:val="24"/>
        </w:rPr>
        <w:t xml:space="preserve"> Liderlik ve kalite güvencesi kültürü</w:t>
      </w:r>
    </w:p>
    <w:p w14:paraId="259B8863" w14:textId="77777777" w:rsidR="005D5542" w:rsidRPr="00BD4A7F" w:rsidRDefault="005D5542" w:rsidP="002C718D">
      <w:pPr>
        <w:pStyle w:val="Balk3"/>
        <w:ind w:left="851" w:right="63" w:hanging="733"/>
        <w:jc w:val="both"/>
      </w:pPr>
    </w:p>
    <w:p w14:paraId="60C5E202" w14:textId="77777777" w:rsidR="005D5542" w:rsidRPr="00BD4A7F" w:rsidRDefault="005D5542" w:rsidP="005F1EBC">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85F2AB0" w14:textId="77777777" w:rsidTr="005D5542">
        <w:tc>
          <w:tcPr>
            <w:tcW w:w="1836" w:type="dxa"/>
            <w:shd w:val="clear" w:color="auto" w:fill="auto"/>
          </w:tcPr>
          <w:p w14:paraId="227C5AA5" w14:textId="77777777" w:rsidR="005D5542" w:rsidRPr="00BD4A7F" w:rsidRDefault="005D5542" w:rsidP="0004207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17AE1F58"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DF53DAD"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44BCCFF"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B04207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583565B7" w14:textId="77777777" w:rsidTr="005D5542">
        <w:tc>
          <w:tcPr>
            <w:tcW w:w="1836" w:type="dxa"/>
            <w:shd w:val="clear" w:color="auto" w:fill="auto"/>
          </w:tcPr>
          <w:p w14:paraId="65F55C28" w14:textId="61874E58" w:rsidR="005D5542" w:rsidRPr="005F1EBC" w:rsidRDefault="006A7A1D" w:rsidP="006A7A1D">
            <w:pPr>
              <w:pStyle w:val="Balk3"/>
              <w:ind w:left="-59" w:right="63" w:firstLine="0"/>
              <w:outlineLvl w:val="2"/>
              <w:rPr>
                <w:rFonts w:cs="Times New Roman"/>
                <w:b w:val="0"/>
                <w:i w:val="0"/>
                <w:sz w:val="20"/>
                <w:szCs w:val="20"/>
              </w:rPr>
            </w:pPr>
            <w:r w:rsidRPr="005F1EBC">
              <w:rPr>
                <w:rFonts w:cs="Times New Roman"/>
                <w:b w:val="0"/>
                <w:i w:val="0"/>
                <w:sz w:val="20"/>
                <w:szCs w:val="20"/>
              </w:rPr>
              <w:t xml:space="preserve">Kurumda kalite </w:t>
            </w:r>
            <w:r w:rsidR="005D5542" w:rsidRPr="005F1EBC">
              <w:rPr>
                <w:rFonts w:cs="Times New Roman"/>
                <w:b w:val="0"/>
                <w:i w:val="0"/>
                <w:sz w:val="20"/>
                <w:szCs w:val="20"/>
              </w:rPr>
              <w:t xml:space="preserve">güvencesi kültürünü destekleyen kurumsal kültür ve liderlik yaklaşımı </w:t>
            </w:r>
            <w:r w:rsidR="005D5542" w:rsidRPr="005F1EBC">
              <w:rPr>
                <w:rFonts w:cs="Times New Roman"/>
                <w:b w:val="0"/>
                <w:i w:val="0"/>
                <w:sz w:val="20"/>
                <w:szCs w:val="20"/>
              </w:rPr>
              <w:lastRenderedPageBreak/>
              <w:t>bulunmamaktadır.</w:t>
            </w:r>
          </w:p>
        </w:tc>
        <w:tc>
          <w:tcPr>
            <w:tcW w:w="1836" w:type="dxa"/>
            <w:shd w:val="clear" w:color="auto" w:fill="auto"/>
          </w:tcPr>
          <w:p w14:paraId="2925D9E3"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lastRenderedPageBreak/>
              <w:t>Kurumda kalite</w:t>
            </w:r>
          </w:p>
          <w:p w14:paraId="2C24B3FB"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güvencesi</w:t>
            </w:r>
          </w:p>
          <w:p w14:paraId="171967D9"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kültürünü</w:t>
            </w:r>
          </w:p>
          <w:p w14:paraId="44B1A422"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destekleyen</w:t>
            </w:r>
          </w:p>
          <w:p w14:paraId="6DF27DF2"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liderlik yaklaşımı</w:t>
            </w:r>
          </w:p>
          <w:p w14:paraId="0AD6A5B4"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t>oluşturmak üzere</w:t>
            </w:r>
          </w:p>
          <w:p w14:paraId="679F965F" w14:textId="77777777" w:rsidR="005F1EBC" w:rsidRPr="005F1EBC" w:rsidRDefault="005F1EBC" w:rsidP="005F1EBC">
            <w:pPr>
              <w:ind w:right="63"/>
              <w:rPr>
                <w:rFonts w:ascii="Times New Roman" w:hAnsi="Times New Roman" w:cs="Times New Roman"/>
                <w:sz w:val="20"/>
                <w:szCs w:val="20"/>
                <w:highlight w:val="yellow"/>
              </w:rPr>
            </w:pPr>
            <w:r w:rsidRPr="005F1EBC">
              <w:rPr>
                <w:rFonts w:ascii="Times New Roman" w:hAnsi="Times New Roman" w:cs="Times New Roman"/>
                <w:sz w:val="20"/>
                <w:szCs w:val="20"/>
                <w:highlight w:val="yellow"/>
              </w:rPr>
              <w:lastRenderedPageBreak/>
              <w:t>planlamalar</w:t>
            </w:r>
          </w:p>
          <w:p w14:paraId="10DD498B" w14:textId="7058AC40" w:rsidR="005D5542" w:rsidRPr="005F1EBC" w:rsidRDefault="005F1EBC" w:rsidP="005F1EBC">
            <w:pPr>
              <w:pStyle w:val="Balk3"/>
              <w:ind w:left="-59" w:right="63" w:firstLine="0"/>
              <w:outlineLvl w:val="2"/>
              <w:rPr>
                <w:rFonts w:cs="Times New Roman"/>
                <w:b w:val="0"/>
                <w:i w:val="0"/>
                <w:sz w:val="20"/>
                <w:szCs w:val="20"/>
                <w:highlight w:val="yellow"/>
              </w:rPr>
            </w:pPr>
            <w:r w:rsidRPr="005F1EBC">
              <w:rPr>
                <w:rFonts w:cs="Times New Roman"/>
                <w:sz w:val="20"/>
                <w:szCs w:val="20"/>
                <w:highlight w:val="yellow"/>
              </w:rPr>
              <w:t>bulunmaktadır.</w:t>
            </w:r>
          </w:p>
        </w:tc>
        <w:tc>
          <w:tcPr>
            <w:tcW w:w="1837" w:type="dxa"/>
            <w:shd w:val="clear" w:color="auto" w:fill="auto"/>
          </w:tcPr>
          <w:p w14:paraId="145B1943" w14:textId="6B59C46C" w:rsidR="005D5542" w:rsidRPr="00BD4A7F" w:rsidRDefault="005D5542" w:rsidP="006A7A1D">
            <w:pPr>
              <w:pStyle w:val="Balk3"/>
              <w:ind w:left="-59" w:right="63" w:firstLine="0"/>
              <w:outlineLvl w:val="2"/>
              <w:rPr>
                <w:rFonts w:cs="Times New Roman"/>
                <w:b w:val="0"/>
                <w:i w:val="0"/>
                <w:sz w:val="20"/>
                <w:szCs w:val="20"/>
              </w:rPr>
            </w:pPr>
            <w:r w:rsidRPr="00BD4A7F">
              <w:rPr>
                <w:rFonts w:cs="Times New Roman"/>
                <w:b w:val="0"/>
                <w:i w:val="0"/>
                <w:sz w:val="20"/>
                <w:szCs w:val="20"/>
              </w:rPr>
              <w:lastRenderedPageBreak/>
              <w:t xml:space="preserve">Kurumda kalite güvencesi kültürünü destekleyen, tüm birimleri ve süreçleri kapsayan </w:t>
            </w:r>
            <w:r w:rsidRPr="00BD4A7F">
              <w:rPr>
                <w:rFonts w:cs="Times New Roman"/>
                <w:b w:val="0"/>
                <w:i w:val="0"/>
                <w:sz w:val="20"/>
                <w:szCs w:val="20"/>
              </w:rPr>
              <w:lastRenderedPageBreak/>
              <w:t>kurumsal kültür ve liderlik anlayışı bulunmakta olup; bu kapsamında gerçekleştirilen faaliyetlerden bazı sonuçlar elde edilmiştir. Ancak tüm bu uygulamalar kurumdaki bütüncül kalite yönetimi kapsamında yürütülmemekte ve bu uygulamaların sonuçları izlenmemektedir.</w:t>
            </w:r>
          </w:p>
        </w:tc>
        <w:tc>
          <w:tcPr>
            <w:tcW w:w="1838" w:type="dxa"/>
            <w:shd w:val="clear" w:color="auto" w:fill="auto"/>
          </w:tcPr>
          <w:p w14:paraId="05E4E8EC" w14:textId="30E60E14" w:rsidR="005D5542" w:rsidRPr="00BD4A7F" w:rsidRDefault="005D5542" w:rsidP="006A7A1D">
            <w:pPr>
              <w:pStyle w:val="Balk3"/>
              <w:ind w:left="-59" w:right="63" w:firstLine="0"/>
              <w:outlineLvl w:val="2"/>
              <w:rPr>
                <w:rFonts w:cs="Times New Roman"/>
                <w:b w:val="0"/>
                <w:i w:val="0"/>
                <w:sz w:val="20"/>
                <w:szCs w:val="20"/>
              </w:rPr>
            </w:pPr>
            <w:r w:rsidRPr="00BD4A7F">
              <w:rPr>
                <w:rFonts w:cs="Times New Roman"/>
                <w:b w:val="0"/>
                <w:i w:val="0"/>
                <w:sz w:val="20"/>
                <w:szCs w:val="20"/>
              </w:rPr>
              <w:lastRenderedPageBreak/>
              <w:t xml:space="preserve">Kurumda yüksek kaliteyi kalıcı bir şekilde sağlayan kurumsal kültür ile kurumdaki değer ve beklentiler </w:t>
            </w:r>
            <w:r w:rsidRPr="00BD4A7F">
              <w:rPr>
                <w:rFonts w:cs="Times New Roman"/>
                <w:b w:val="0"/>
                <w:i w:val="0"/>
                <w:sz w:val="20"/>
                <w:szCs w:val="20"/>
              </w:rPr>
              <w:lastRenderedPageBreak/>
              <w:t xml:space="preserve">doğrultusunda kalite çalışmalarının koordine edilmesini sağlayan ve kalite süreçlerini sahiplenen liderlik anlayışı bulunmaktadır. Liderlik ve kalite güvencesi kültürü, kurumdaki bütüncül kalite yönetimi kapsamında izlenmekte, paydaşlarla birlikte değerlendirilmekte ve izlem sonuçlarına göre önlem alınmaktadır. </w:t>
            </w:r>
          </w:p>
        </w:tc>
        <w:tc>
          <w:tcPr>
            <w:tcW w:w="1838" w:type="dxa"/>
            <w:shd w:val="clear" w:color="auto" w:fill="auto"/>
          </w:tcPr>
          <w:p w14:paraId="04B6E298" w14:textId="77777777" w:rsidR="005D5542" w:rsidRPr="00BD4A7F" w:rsidRDefault="005D5542" w:rsidP="006A7A1D">
            <w:pPr>
              <w:ind w:right="63"/>
              <w:rPr>
                <w:rFonts w:ascii="Times New Roman" w:hAnsi="Times New Roman" w:cs="Times New Roman"/>
                <w:color w:val="000000" w:themeColor="text1"/>
                <w:sz w:val="20"/>
                <w:szCs w:val="20"/>
              </w:rPr>
            </w:pPr>
            <w:r w:rsidRPr="00BD4A7F">
              <w:rPr>
                <w:rFonts w:ascii="Times New Roman" w:hAnsi="Times New Roman" w:cs="Times New Roman"/>
                <w:sz w:val="20"/>
                <w:szCs w:val="20"/>
              </w:rPr>
              <w:lastRenderedPageBreak/>
              <w:t xml:space="preserve">Tüm birimleri ve süreçleri kapsayan, kurumsal amaçlar doğrultusunda, sürdürülebilir ve olgunlaşmış </w:t>
            </w:r>
            <w:r w:rsidRPr="00BD4A7F">
              <w:rPr>
                <w:rFonts w:ascii="Times New Roman" w:hAnsi="Times New Roman" w:cs="Times New Roman"/>
                <w:sz w:val="20"/>
                <w:szCs w:val="20"/>
              </w:rPr>
              <w:lastRenderedPageBreak/>
              <w:t>kurumsal kalite kültürü ve liderlik yaklaşımı kurumun tamamında benimsenmiştir; kurumun kalite kültürünü güçlendirme ve liderlik yaklaşımı kapsamında yenilikçi uygulamaları bulunmakta, uygulamaların bir kısmı diğer kurumlar tarafından örnek alınmaktadır.</w:t>
            </w:r>
          </w:p>
          <w:p w14:paraId="771FA613" w14:textId="77777777" w:rsidR="005D5542" w:rsidRPr="00BD4A7F" w:rsidRDefault="005D5542" w:rsidP="006A7A1D">
            <w:pPr>
              <w:ind w:right="63"/>
              <w:rPr>
                <w:rFonts w:ascii="Times New Roman" w:hAnsi="Times New Roman" w:cs="Times New Roman"/>
                <w:color w:val="000000" w:themeColor="text1"/>
                <w:sz w:val="20"/>
                <w:szCs w:val="20"/>
              </w:rPr>
            </w:pPr>
          </w:p>
          <w:p w14:paraId="14332456" w14:textId="77777777" w:rsidR="005D5542" w:rsidRPr="00BD4A7F" w:rsidRDefault="005D5542" w:rsidP="006A7A1D">
            <w:pPr>
              <w:ind w:right="63"/>
              <w:rPr>
                <w:rFonts w:ascii="Times New Roman" w:hAnsi="Times New Roman" w:cs="Times New Roman"/>
                <w:sz w:val="20"/>
                <w:szCs w:val="20"/>
              </w:rPr>
            </w:pPr>
          </w:p>
          <w:p w14:paraId="39C86772" w14:textId="77777777" w:rsidR="005D5542" w:rsidRPr="00BD4A7F" w:rsidRDefault="005D5542" w:rsidP="006A7A1D">
            <w:pPr>
              <w:pStyle w:val="Balk3"/>
              <w:ind w:left="-59" w:right="63" w:firstLine="0"/>
              <w:outlineLvl w:val="2"/>
              <w:rPr>
                <w:rFonts w:cs="Times New Roman"/>
                <w:b w:val="0"/>
                <w:i w:val="0"/>
                <w:sz w:val="20"/>
                <w:szCs w:val="20"/>
              </w:rPr>
            </w:pPr>
          </w:p>
        </w:tc>
      </w:tr>
    </w:tbl>
    <w:p w14:paraId="138C0D80" w14:textId="77777777" w:rsidR="005D5542" w:rsidRPr="00BD4A7F" w:rsidRDefault="005D5542" w:rsidP="002C718D">
      <w:pPr>
        <w:pStyle w:val="Balk3"/>
        <w:ind w:left="851" w:right="63" w:hanging="733"/>
        <w:jc w:val="both"/>
      </w:pPr>
    </w:p>
    <w:p w14:paraId="4564F6E4" w14:textId="77777777" w:rsidR="00D67923" w:rsidRPr="00BD4A7F" w:rsidRDefault="00D67923" w:rsidP="002C718D">
      <w:pPr>
        <w:pStyle w:val="Balk3"/>
        <w:ind w:right="63"/>
        <w:jc w:val="both"/>
        <w:rPr>
          <w:rFonts w:cs="Times New Roman"/>
          <w:szCs w:val="24"/>
        </w:rPr>
      </w:pPr>
    </w:p>
    <w:p w14:paraId="4D6067FD" w14:textId="77777777" w:rsidR="00D67923" w:rsidRPr="00BD4A7F" w:rsidRDefault="00D67923" w:rsidP="002C718D">
      <w:pPr>
        <w:pStyle w:val="Balk3"/>
        <w:ind w:right="63"/>
        <w:jc w:val="both"/>
        <w:rPr>
          <w:rFonts w:cs="Times New Roman"/>
          <w:szCs w:val="24"/>
        </w:rPr>
      </w:pPr>
    </w:p>
    <w:p w14:paraId="0682229D" w14:textId="57208383" w:rsidR="003019F9" w:rsidRPr="00BD4A7F" w:rsidRDefault="003019F9" w:rsidP="002C718D">
      <w:pPr>
        <w:pStyle w:val="Balk2"/>
        <w:ind w:left="0" w:right="63" w:firstLine="0"/>
        <w:jc w:val="both"/>
        <w:rPr>
          <w:rFonts w:cs="Times New Roman"/>
          <w:szCs w:val="24"/>
        </w:rPr>
      </w:pPr>
      <w:bookmarkStart w:id="14" w:name="_Toc65666288"/>
      <w:r w:rsidRPr="00BD4A7F">
        <w:rPr>
          <w:rFonts w:cs="Times New Roman"/>
          <w:szCs w:val="24"/>
        </w:rPr>
        <w:t>A.3</w:t>
      </w:r>
      <w:r w:rsidR="000B70D7" w:rsidRPr="00BD4A7F">
        <w:rPr>
          <w:rFonts w:cs="Times New Roman"/>
          <w:szCs w:val="24"/>
        </w:rPr>
        <w:t>.</w:t>
      </w:r>
      <w:r w:rsidRPr="00BD4A7F">
        <w:rPr>
          <w:rFonts w:cs="Times New Roman"/>
          <w:szCs w:val="24"/>
        </w:rPr>
        <w:t xml:space="preserve"> Paydaş Katılımı</w:t>
      </w:r>
      <w:bookmarkEnd w:id="14"/>
    </w:p>
    <w:p w14:paraId="673FFF56" w14:textId="77777777" w:rsidR="00D67923" w:rsidRPr="00BD4A7F" w:rsidRDefault="00D67923" w:rsidP="009A01F0">
      <w:pPr>
        <w:ind w:right="63"/>
        <w:jc w:val="both"/>
        <w:rPr>
          <w:rFonts w:ascii="Times New Roman" w:hAnsi="Times New Roman" w:cs="Times New Roman"/>
          <w:sz w:val="24"/>
          <w:szCs w:val="24"/>
        </w:rPr>
      </w:pPr>
    </w:p>
    <w:p w14:paraId="1D336481" w14:textId="23B73F75" w:rsidR="00D67923" w:rsidRPr="00BD4A7F" w:rsidRDefault="00D67923" w:rsidP="002C718D">
      <w:pPr>
        <w:pStyle w:val="Balk3"/>
        <w:ind w:right="63"/>
        <w:jc w:val="both"/>
      </w:pPr>
      <w:r w:rsidRPr="00BD4A7F">
        <w:t>A.3.1</w:t>
      </w:r>
      <w:r w:rsidR="000B70D7" w:rsidRPr="00BD4A7F">
        <w:t>.</w:t>
      </w:r>
      <w:r w:rsidRPr="00BD4A7F">
        <w:t xml:space="preserve"> İç ve dış payda</w:t>
      </w:r>
      <w:r w:rsidR="004C0A3D" w:rsidRPr="00BD4A7F">
        <w:t xml:space="preserve">şların kalite güvencesi, eğitim ve öğretim, araştırma ve </w:t>
      </w:r>
      <w:r w:rsidRPr="00BD4A7F">
        <w:t>geliştirme,  yönetim ve uluslararasılaşma süreçlerine katılımı</w:t>
      </w:r>
    </w:p>
    <w:p w14:paraId="175BE923"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788"/>
        <w:gridCol w:w="2234"/>
        <w:gridCol w:w="1811"/>
        <w:gridCol w:w="1823"/>
        <w:gridCol w:w="1755"/>
      </w:tblGrid>
      <w:tr w:rsidR="005D5542" w:rsidRPr="00BD4A7F" w14:paraId="7AF33D5C" w14:textId="77777777" w:rsidTr="005D5542">
        <w:tc>
          <w:tcPr>
            <w:tcW w:w="1836" w:type="dxa"/>
            <w:shd w:val="clear" w:color="auto" w:fill="auto"/>
          </w:tcPr>
          <w:p w14:paraId="3C0BA19B" w14:textId="77777777" w:rsidR="005D5542" w:rsidRPr="00BD4A7F" w:rsidRDefault="005D5542" w:rsidP="000B70D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5439280"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C57EE26"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45803BE"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F9464F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5D5542" w:rsidRPr="00BD4A7F" w14:paraId="315441CF" w14:textId="77777777" w:rsidTr="005D5542">
        <w:tc>
          <w:tcPr>
            <w:tcW w:w="1836" w:type="dxa"/>
            <w:shd w:val="clear" w:color="auto" w:fill="auto"/>
          </w:tcPr>
          <w:p w14:paraId="6085F193" w14:textId="14C3EADD" w:rsidR="005D5542" w:rsidRPr="00BD4A7F" w:rsidRDefault="007E3C55" w:rsidP="006A7A1D">
            <w:pPr>
              <w:pStyle w:val="Balk3"/>
              <w:ind w:left="-59" w:right="63" w:firstLine="0"/>
              <w:outlineLvl w:val="2"/>
              <w:rPr>
                <w:rFonts w:cs="Times New Roman"/>
                <w:b w:val="0"/>
                <w:i w:val="0"/>
                <w:sz w:val="20"/>
                <w:szCs w:val="20"/>
              </w:rPr>
            </w:pPr>
            <w:r w:rsidRPr="007E3C55">
              <w:rPr>
                <w:rFonts w:cs="Times New Roman"/>
                <w:b w:val="0"/>
                <w:i w:val="0"/>
                <w:sz w:val="20"/>
                <w:szCs w:val="20"/>
                <w:highlight w:val="yellow"/>
              </w:rPr>
              <w:t>Kurumun iç kalite güvencesi sistemine paydaş katılımını sağlayacak mekanizmalar bulunmamaktadır.</w:t>
            </w:r>
          </w:p>
        </w:tc>
        <w:tc>
          <w:tcPr>
            <w:tcW w:w="1836" w:type="dxa"/>
            <w:shd w:val="clear" w:color="auto" w:fill="auto"/>
          </w:tcPr>
          <w:p w14:paraId="03A6E61D"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paydaşlar belirlenmiş ve paydaş analizleri gerçekleştirilmiştir ve paydaş katılımına ilişkin bazı tanımlı süreçler bulunmaktadır.  </w:t>
            </w:r>
          </w:p>
          <w:p w14:paraId="34D69A89"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Ancak bu süreçler doğrultusunda yapılmış uygulamalar bulunmamaktadır veya mevcut uygulamalar bütün süreçleri/alanları/paydaş gruplarını kapsamamaktadır.</w:t>
            </w:r>
          </w:p>
          <w:p w14:paraId="0D9177B0" w14:textId="77777777" w:rsidR="005D5542" w:rsidRPr="00BD4A7F" w:rsidRDefault="005D5542" w:rsidP="006A7A1D">
            <w:pPr>
              <w:pStyle w:val="Balk3"/>
              <w:ind w:left="-59" w:right="63" w:firstLine="0"/>
              <w:outlineLvl w:val="2"/>
              <w:rPr>
                <w:rFonts w:cs="Times New Roman"/>
                <w:b w:val="0"/>
                <w:i w:val="0"/>
                <w:sz w:val="20"/>
                <w:szCs w:val="20"/>
              </w:rPr>
            </w:pPr>
          </w:p>
        </w:tc>
        <w:tc>
          <w:tcPr>
            <w:tcW w:w="1837" w:type="dxa"/>
            <w:shd w:val="clear" w:color="auto" w:fill="auto"/>
          </w:tcPr>
          <w:p w14:paraId="27F355DC"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yürütülen tüm süreçlerle ilişkili olarak belirlenmiş olan paydaşların süreçlere ve karar alma mekanizmalarına katılımı sağlanmıştır ve bu etkileşimden bazı uygulama sonuçları elde edilmiştir. </w:t>
            </w:r>
          </w:p>
          <w:p w14:paraId="20A941E7" w14:textId="3D319577" w:rsidR="005D5542" w:rsidRPr="00BD4A7F" w:rsidRDefault="005D5542" w:rsidP="006A7A1D">
            <w:pPr>
              <w:pStyle w:val="Balk3"/>
              <w:ind w:left="-59" w:right="63" w:firstLine="0"/>
              <w:outlineLvl w:val="2"/>
              <w:rPr>
                <w:rFonts w:cs="Times New Roman"/>
                <w:b w:val="0"/>
                <w:i w:val="0"/>
                <w:sz w:val="20"/>
                <w:szCs w:val="20"/>
              </w:rPr>
            </w:pPr>
            <w:r w:rsidRPr="00BD4A7F">
              <w:rPr>
                <w:rFonts w:cs="Times New Roman"/>
                <w:b w:val="0"/>
                <w:i w:val="0"/>
                <w:sz w:val="20"/>
                <w:szCs w:val="20"/>
              </w:rPr>
              <w:t>Ancak tüm bu uygulamalar kurumdaki bütüncül kalite yönetimi kapsamında yürütülmemektedir ve bu uygulamaların sonuçları izlenmemektedir.</w:t>
            </w:r>
          </w:p>
        </w:tc>
        <w:tc>
          <w:tcPr>
            <w:tcW w:w="1838" w:type="dxa"/>
            <w:shd w:val="clear" w:color="auto" w:fill="auto"/>
          </w:tcPr>
          <w:p w14:paraId="323FC714"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Kurumdaki tüm süreçlere ve karar almalara paydaşların katılımı kurumdaki bütüncül kalite yönetimi kapsamında yürütülmekte ve paydaş katılımı uygulamalarından elde edilen bulgular izlenerek paydaşlarla birlikte değerlendirilmekte ve izlem sonuçlarına göre önlem alınmaktadır. </w:t>
            </w:r>
          </w:p>
          <w:p w14:paraId="1851FFC8" w14:textId="77777777" w:rsidR="005D5542" w:rsidRPr="00BD4A7F" w:rsidRDefault="005D5542" w:rsidP="006A7A1D">
            <w:pPr>
              <w:pStyle w:val="Balk3"/>
              <w:ind w:left="-59" w:right="63" w:firstLine="0"/>
              <w:outlineLvl w:val="2"/>
              <w:rPr>
                <w:rFonts w:cs="Times New Roman"/>
                <w:b w:val="0"/>
                <w:i w:val="0"/>
                <w:sz w:val="20"/>
                <w:szCs w:val="20"/>
              </w:rPr>
            </w:pPr>
          </w:p>
        </w:tc>
        <w:tc>
          <w:tcPr>
            <w:tcW w:w="1838" w:type="dxa"/>
            <w:shd w:val="clear" w:color="auto" w:fill="auto"/>
          </w:tcPr>
          <w:p w14:paraId="53C523BB" w14:textId="77777777" w:rsidR="005D5542" w:rsidRPr="00BD4A7F" w:rsidRDefault="005D5542" w:rsidP="006A7A1D">
            <w:pPr>
              <w:ind w:right="63"/>
              <w:rPr>
                <w:rFonts w:ascii="Times New Roman" w:hAnsi="Times New Roman" w:cs="Times New Roman"/>
                <w:sz w:val="20"/>
                <w:szCs w:val="20"/>
              </w:rPr>
            </w:pPr>
            <w:r w:rsidRPr="00BD4A7F">
              <w:rPr>
                <w:rFonts w:ascii="Times New Roman" w:hAnsi="Times New Roman" w:cs="Times New Roman"/>
                <w:sz w:val="20"/>
                <w:szCs w:val="20"/>
              </w:rPr>
              <w:t>Kurumdaki tüm süreçlere ve karar almalara paydaşların katılımı, olgunlaşmış ve sürdürülebilir uygulamalarla sağlanarak kurumun tamamında benimsenmiştir; kurumun paydaş katılımını güçlendirmek üzere yenilikçi uygulamaları bulunmakta, uygulamaların bir kısmı diğer kurumlar tarafından örnek alınmaktadır.</w:t>
            </w:r>
          </w:p>
          <w:p w14:paraId="1CCE4C5D" w14:textId="77777777" w:rsidR="005D5542" w:rsidRPr="00BD4A7F" w:rsidRDefault="005D5542" w:rsidP="006A7A1D">
            <w:pPr>
              <w:pStyle w:val="Balk3"/>
              <w:ind w:left="-59" w:right="63" w:firstLine="0"/>
              <w:outlineLvl w:val="2"/>
              <w:rPr>
                <w:rFonts w:cs="Times New Roman"/>
                <w:b w:val="0"/>
                <w:i w:val="0"/>
                <w:sz w:val="20"/>
                <w:szCs w:val="20"/>
              </w:rPr>
            </w:pPr>
          </w:p>
        </w:tc>
      </w:tr>
    </w:tbl>
    <w:p w14:paraId="33FFE5EA" w14:textId="2D4BEDFB" w:rsidR="003019F9" w:rsidRPr="00BD4A7F" w:rsidRDefault="003019F9" w:rsidP="002C718D">
      <w:pPr>
        <w:pStyle w:val="Balk2"/>
        <w:ind w:left="0" w:right="63" w:firstLine="0"/>
        <w:jc w:val="both"/>
        <w:rPr>
          <w:rFonts w:cs="Times New Roman"/>
          <w:szCs w:val="24"/>
        </w:rPr>
      </w:pPr>
      <w:bookmarkStart w:id="15" w:name="_Toc65666289"/>
      <w:r w:rsidRPr="00BD4A7F">
        <w:rPr>
          <w:rFonts w:cs="Times New Roman"/>
          <w:szCs w:val="24"/>
        </w:rPr>
        <w:lastRenderedPageBreak/>
        <w:t>A.4</w:t>
      </w:r>
      <w:r w:rsidR="000B70D7" w:rsidRPr="00BD4A7F">
        <w:rPr>
          <w:rFonts w:cs="Times New Roman"/>
          <w:szCs w:val="24"/>
        </w:rPr>
        <w:t>.</w:t>
      </w:r>
      <w:r w:rsidRPr="00BD4A7F">
        <w:rPr>
          <w:rFonts w:cs="Times New Roman"/>
          <w:szCs w:val="24"/>
        </w:rPr>
        <w:t xml:space="preserve"> Uluslararasılaşma</w:t>
      </w:r>
      <w:bookmarkEnd w:id="15"/>
    </w:p>
    <w:p w14:paraId="2F1FD59D" w14:textId="77777777" w:rsidR="00D67923" w:rsidRPr="00BD4A7F" w:rsidRDefault="00D67923" w:rsidP="009A01F0">
      <w:pPr>
        <w:ind w:right="63"/>
        <w:jc w:val="both"/>
        <w:rPr>
          <w:rFonts w:ascii="Times New Roman" w:hAnsi="Times New Roman" w:cs="Times New Roman"/>
          <w:sz w:val="24"/>
          <w:szCs w:val="24"/>
        </w:rPr>
      </w:pPr>
    </w:p>
    <w:p w14:paraId="7352C013" w14:textId="5E29CAD2" w:rsidR="00D67923" w:rsidRPr="00BD4A7F" w:rsidRDefault="00D67923" w:rsidP="002C718D">
      <w:pPr>
        <w:pStyle w:val="Balk3"/>
        <w:ind w:right="63"/>
        <w:jc w:val="both"/>
      </w:pPr>
      <w:r w:rsidRPr="00BD4A7F">
        <w:t>A.4.1</w:t>
      </w:r>
      <w:r w:rsidR="000B70D7" w:rsidRPr="00BD4A7F">
        <w:t>.</w:t>
      </w:r>
      <w:r w:rsidRPr="00BD4A7F">
        <w:t xml:space="preserve"> Uluslararasılaşma politikası</w:t>
      </w:r>
    </w:p>
    <w:p w14:paraId="482761E9" w14:textId="77777777" w:rsidR="005D5542" w:rsidRPr="00BD4A7F" w:rsidRDefault="005D5542" w:rsidP="007E3C55">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4331CD6F" w14:textId="77777777" w:rsidTr="005D5542">
        <w:tc>
          <w:tcPr>
            <w:tcW w:w="1836" w:type="dxa"/>
            <w:shd w:val="clear" w:color="auto" w:fill="auto"/>
          </w:tcPr>
          <w:p w14:paraId="29E4042F" w14:textId="77777777" w:rsidR="005D5542" w:rsidRPr="00BD4A7F" w:rsidRDefault="005D5542" w:rsidP="000B70D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B813F11"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85D274D"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8B96A52"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C30B23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87624" w:rsidRPr="00BD4A7F" w14:paraId="38D3EDB2" w14:textId="77777777" w:rsidTr="005D5542">
        <w:tc>
          <w:tcPr>
            <w:tcW w:w="1836" w:type="dxa"/>
            <w:shd w:val="clear" w:color="auto" w:fill="auto"/>
          </w:tcPr>
          <w:p w14:paraId="68A2F2EA" w14:textId="29D94DEB" w:rsidR="00E87624" w:rsidRPr="00BD4A7F" w:rsidRDefault="00E87624" w:rsidP="006A7A1D">
            <w:pPr>
              <w:pStyle w:val="Balk3"/>
              <w:ind w:left="-59" w:right="63" w:firstLine="0"/>
              <w:outlineLvl w:val="2"/>
              <w:rPr>
                <w:rFonts w:cs="Times New Roman"/>
                <w:b w:val="0"/>
                <w:i w:val="0"/>
                <w:sz w:val="20"/>
                <w:szCs w:val="20"/>
              </w:rPr>
            </w:pPr>
            <w:r w:rsidRPr="0040300E">
              <w:rPr>
                <w:rFonts w:cs="Times New Roman"/>
                <w:b w:val="0"/>
                <w:i w:val="0"/>
                <w:sz w:val="20"/>
                <w:szCs w:val="20"/>
                <w:highlight w:val="yellow"/>
              </w:rPr>
              <w:t>Kurumda tanımlı bir uluslararasılaşma politikası bulunmamaktadır.</w:t>
            </w:r>
          </w:p>
        </w:tc>
        <w:tc>
          <w:tcPr>
            <w:tcW w:w="1836" w:type="dxa"/>
            <w:shd w:val="clear" w:color="auto" w:fill="auto"/>
          </w:tcPr>
          <w:p w14:paraId="4E4DE1CF" w14:textId="33C0FA0F"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Kurumun tanımlı uluslararasılaşma politikası bulunmaktadır. Ancak bu politika doğrultusunda gerçekleştiril</w:t>
            </w:r>
            <w:r w:rsidR="004C0A3D" w:rsidRPr="00BD4A7F">
              <w:rPr>
                <w:rFonts w:cs="Times New Roman"/>
                <w:b w:val="0"/>
                <w:i w:val="0"/>
                <w:sz w:val="20"/>
                <w:szCs w:val="20"/>
              </w:rPr>
              <w:t>miş uygulamalar bulunmamaktadır.</w:t>
            </w:r>
          </w:p>
        </w:tc>
        <w:tc>
          <w:tcPr>
            <w:tcW w:w="1837" w:type="dxa"/>
            <w:shd w:val="clear" w:color="auto" w:fill="auto"/>
          </w:tcPr>
          <w:p w14:paraId="1CDCA422" w14:textId="64D59017"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w:t>
            </w:r>
            <w:r w:rsidR="004C0A3D" w:rsidRPr="00BD4A7F">
              <w:rPr>
                <w:rFonts w:cs="Times New Roman"/>
                <w:b w:val="0"/>
                <w:i w:val="0"/>
                <w:sz w:val="20"/>
                <w:szCs w:val="20"/>
              </w:rPr>
              <w:t xml:space="preserve">urumun eğitim ve öğretim, araştırma ve </w:t>
            </w:r>
            <w:r w:rsidRPr="00BD4A7F">
              <w:rPr>
                <w:rFonts w:cs="Times New Roman"/>
                <w:b w:val="0"/>
                <w:i w:val="0"/>
                <w:sz w:val="20"/>
                <w:szCs w:val="20"/>
              </w:rPr>
              <w:t>geliştirme ve toplumsal katkı fonksiyonlarının tümünü dikkate alan uluslararasılaşma politikası doğrultusunda bazı uygulamaları bulunmaktadır ve bu uygulamalardan bazı sonuçlar elde edilmiştir. Ancak bu uygulamaların sonuçları izlenmemektedir.</w:t>
            </w:r>
          </w:p>
        </w:tc>
        <w:tc>
          <w:tcPr>
            <w:tcW w:w="1838" w:type="dxa"/>
            <w:shd w:val="clear" w:color="auto" w:fill="auto"/>
          </w:tcPr>
          <w:p w14:paraId="57916F56" w14:textId="432B4B4E"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Kurumun uluslararasılaşma politikası doğrultusunda yapılan uygulamalar sistematik ve kurumun iç kalite güvencesi sistemi ile uyumlu olarak izlenmekte ve paydaşlarla birlikte değerlendirilerek önlemler alınmaktadır.</w:t>
            </w:r>
          </w:p>
        </w:tc>
        <w:tc>
          <w:tcPr>
            <w:tcW w:w="1838" w:type="dxa"/>
            <w:shd w:val="clear" w:color="auto" w:fill="auto"/>
          </w:tcPr>
          <w:p w14:paraId="01691EEC" w14:textId="738DA4BF"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Kurumun özgün uluslararasılaşma modeli kurumun tamamında benimsenmiştir; kurumun uluslararasılaşma modeli kapsamında yenilikçi uygulamalar bulunmakta, uygulamaların bir kısmı diğer kurumlar tarafından örnek alınmaktadır.</w:t>
            </w:r>
          </w:p>
        </w:tc>
      </w:tr>
    </w:tbl>
    <w:p w14:paraId="7F66D797" w14:textId="77777777" w:rsidR="00196298" w:rsidRPr="00BD4A7F" w:rsidRDefault="00196298" w:rsidP="007E3C55">
      <w:pPr>
        <w:pStyle w:val="Balk4"/>
        <w:ind w:left="0" w:right="63"/>
        <w:jc w:val="both"/>
      </w:pPr>
    </w:p>
    <w:p w14:paraId="489F8327" w14:textId="77777777" w:rsidR="00D67923" w:rsidRPr="00BD4A7F" w:rsidRDefault="00D67923" w:rsidP="002C718D">
      <w:pPr>
        <w:pStyle w:val="Balk3"/>
        <w:ind w:right="63"/>
        <w:jc w:val="both"/>
      </w:pPr>
    </w:p>
    <w:p w14:paraId="2A773886" w14:textId="6067A4AC" w:rsidR="00D67923" w:rsidRPr="00BD4A7F" w:rsidRDefault="00D67923" w:rsidP="002C718D">
      <w:pPr>
        <w:pStyle w:val="Balk3"/>
        <w:ind w:right="63"/>
        <w:jc w:val="both"/>
      </w:pPr>
      <w:r w:rsidRPr="00BD4A7F">
        <w:t>A.4.2</w:t>
      </w:r>
      <w:r w:rsidR="000B70D7" w:rsidRPr="00BD4A7F">
        <w:t>.</w:t>
      </w:r>
      <w:r w:rsidRPr="00BD4A7F">
        <w:t xml:space="preserve"> Uluslarar</w:t>
      </w:r>
      <w:r w:rsidR="004C0A3D" w:rsidRPr="00BD4A7F">
        <w:t>a</w:t>
      </w:r>
      <w:r w:rsidRPr="00BD4A7F">
        <w:t>sılaşma süreçlerinin yönetimi ve organizasyonel yapısı</w:t>
      </w:r>
    </w:p>
    <w:p w14:paraId="7AA248F4" w14:textId="77777777" w:rsidR="005D5542" w:rsidRPr="00BD4A7F" w:rsidRDefault="005D5542" w:rsidP="002C718D">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4835497E" w14:textId="77777777" w:rsidTr="005D5542">
        <w:tc>
          <w:tcPr>
            <w:tcW w:w="1836" w:type="dxa"/>
            <w:shd w:val="clear" w:color="auto" w:fill="auto"/>
          </w:tcPr>
          <w:p w14:paraId="3ED5B46C" w14:textId="77777777" w:rsidR="005D5542" w:rsidRPr="00BD4A7F" w:rsidRDefault="005D5542" w:rsidP="002C718D">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7776FC6" w14:textId="77777777" w:rsidR="005D5542" w:rsidRPr="00BD4A7F" w:rsidRDefault="005D5542" w:rsidP="002C718D">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C07BEEC" w14:textId="77777777" w:rsidR="005D5542" w:rsidRPr="00BD4A7F" w:rsidRDefault="005D5542" w:rsidP="002C718D">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0341BDB" w14:textId="77777777" w:rsidR="005D5542" w:rsidRPr="00BD4A7F" w:rsidRDefault="005D5542" w:rsidP="002C718D">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2A1D7C46" w14:textId="77777777" w:rsidR="005D5542" w:rsidRPr="00BD4A7F" w:rsidRDefault="005D5542" w:rsidP="002C718D">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87624" w:rsidRPr="00BD4A7F" w14:paraId="44A894DA" w14:textId="77777777" w:rsidTr="005D5542">
        <w:tc>
          <w:tcPr>
            <w:tcW w:w="1836" w:type="dxa"/>
            <w:shd w:val="clear" w:color="auto" w:fill="auto"/>
          </w:tcPr>
          <w:p w14:paraId="3F514C3A" w14:textId="0A12E8A4" w:rsidR="00E87624" w:rsidRPr="00BD4A7F" w:rsidRDefault="00E87624" w:rsidP="006A7A1D">
            <w:pPr>
              <w:pStyle w:val="Balk3"/>
              <w:ind w:left="-59" w:right="63" w:firstLine="0"/>
              <w:outlineLvl w:val="2"/>
              <w:rPr>
                <w:rFonts w:cs="Times New Roman"/>
                <w:b w:val="0"/>
                <w:i w:val="0"/>
                <w:sz w:val="20"/>
                <w:szCs w:val="20"/>
              </w:rPr>
            </w:pPr>
            <w:r w:rsidRPr="0040300E">
              <w:rPr>
                <w:rFonts w:cs="Times New Roman"/>
                <w:b w:val="0"/>
                <w:i w:val="0"/>
                <w:sz w:val="20"/>
                <w:szCs w:val="20"/>
                <w:highlight w:val="yellow"/>
              </w:rPr>
              <w:t xml:space="preserve">Kurumun uluslararasılaşma süreçlerinin yönetimi ve organizasyonel yapısına ilişkin </w:t>
            </w:r>
            <w:r w:rsidR="004C0A3D" w:rsidRPr="0040300E">
              <w:rPr>
                <w:rFonts w:cs="Times New Roman"/>
                <w:b w:val="0"/>
                <w:i w:val="0"/>
                <w:sz w:val="20"/>
                <w:szCs w:val="20"/>
                <w:highlight w:val="yellow"/>
              </w:rPr>
              <w:t>planlamalar bulunmamaktadır</w:t>
            </w:r>
            <w:r w:rsidR="004C0A3D" w:rsidRPr="00BD4A7F">
              <w:rPr>
                <w:rFonts w:cs="Times New Roman"/>
                <w:b w:val="0"/>
                <w:i w:val="0"/>
                <w:sz w:val="20"/>
                <w:szCs w:val="20"/>
              </w:rPr>
              <w:t>.</w:t>
            </w:r>
          </w:p>
        </w:tc>
        <w:tc>
          <w:tcPr>
            <w:tcW w:w="1836" w:type="dxa"/>
            <w:shd w:val="clear" w:color="auto" w:fill="auto"/>
          </w:tcPr>
          <w:p w14:paraId="2CE624AA" w14:textId="769BA012"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Kurumun uluslararasılaşma süreçlerinin yönetim ve organizasyonel yapısına ilişkin planlamalar bulunmaktadır.  Ancak bu planlar doğrultusunda yapıl</w:t>
            </w:r>
            <w:r w:rsidR="004C0A3D" w:rsidRPr="00BD4A7F">
              <w:rPr>
                <w:rFonts w:cs="Times New Roman"/>
                <w:b w:val="0"/>
                <w:i w:val="0"/>
                <w:sz w:val="20"/>
                <w:szCs w:val="20"/>
              </w:rPr>
              <w:t>mış uygulamalar bulunmamaktadır.</w:t>
            </w:r>
          </w:p>
        </w:tc>
        <w:tc>
          <w:tcPr>
            <w:tcW w:w="1837" w:type="dxa"/>
            <w:shd w:val="clear" w:color="auto" w:fill="auto"/>
          </w:tcPr>
          <w:p w14:paraId="14194E33" w14:textId="30AEF4E4" w:rsidR="00E87624" w:rsidRPr="00BD4A7F" w:rsidRDefault="004C0A3D"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Kurumda</w:t>
            </w:r>
            <w:r w:rsidR="00E87624" w:rsidRPr="00BD4A7F">
              <w:rPr>
                <w:rFonts w:cs="Times New Roman"/>
                <w:b w:val="0"/>
                <w:i w:val="0"/>
                <w:sz w:val="20"/>
                <w:szCs w:val="20"/>
              </w:rPr>
              <w:t xml:space="preserve"> uluslararasılaşma süreçlerinin yönetimi ve organizasyonel yapısı kurumsal tercihler yönünde uygulamaya konularak bazı sonuçlar elde edilmiştir. Ancak bu sonuçlar izlenmemektedir.</w:t>
            </w:r>
          </w:p>
        </w:tc>
        <w:tc>
          <w:tcPr>
            <w:tcW w:w="1838" w:type="dxa"/>
            <w:shd w:val="clear" w:color="auto" w:fill="auto"/>
          </w:tcPr>
          <w:p w14:paraId="39C4BD00" w14:textId="77777777" w:rsidR="00E87624" w:rsidRPr="00BD4A7F" w:rsidRDefault="00E87624"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uluslararasılaşma süreçlerinin yönetimi ile ilişkili sonuçlar ve paydaş görüşleri sistematik olarak izlenmekte ve paydaşlarla birlikte değerlendirilerek önlemler alınmaktadır. </w:t>
            </w:r>
          </w:p>
          <w:p w14:paraId="29D9B619" w14:textId="77777777" w:rsidR="00E87624" w:rsidRPr="00BD4A7F" w:rsidRDefault="00E87624" w:rsidP="006A7A1D">
            <w:pPr>
              <w:pStyle w:val="Balk3"/>
              <w:ind w:left="-59" w:right="63" w:firstLine="0"/>
              <w:outlineLvl w:val="2"/>
              <w:rPr>
                <w:rFonts w:cs="Times New Roman"/>
                <w:b w:val="0"/>
                <w:i w:val="0"/>
                <w:sz w:val="20"/>
                <w:szCs w:val="20"/>
              </w:rPr>
            </w:pPr>
          </w:p>
        </w:tc>
        <w:tc>
          <w:tcPr>
            <w:tcW w:w="1838" w:type="dxa"/>
            <w:shd w:val="clear" w:color="auto" w:fill="auto"/>
          </w:tcPr>
          <w:p w14:paraId="4B937E7E" w14:textId="77777777" w:rsidR="00E87624" w:rsidRPr="00BD4A7F" w:rsidRDefault="00E87624" w:rsidP="006A7A1D">
            <w:pPr>
              <w:ind w:right="63"/>
              <w:rPr>
                <w:rFonts w:ascii="Times New Roman" w:hAnsi="Times New Roman" w:cs="Times New Roman"/>
                <w:sz w:val="20"/>
                <w:szCs w:val="20"/>
              </w:rPr>
            </w:pPr>
            <w:r w:rsidRPr="00BD4A7F">
              <w:rPr>
                <w:rFonts w:ascii="Times New Roman" w:hAnsi="Times New Roman" w:cs="Times New Roman"/>
                <w:sz w:val="20"/>
                <w:szCs w:val="20"/>
              </w:rPr>
              <w:t xml:space="preserve">Kurumda tüm birimleri/alanları kapsayan uluslararasılaşma yönetimi, kurumsal amaçlar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p w14:paraId="74688B46" w14:textId="77777777" w:rsidR="00E87624" w:rsidRPr="00BD4A7F" w:rsidRDefault="00E87624" w:rsidP="006A7A1D">
            <w:pPr>
              <w:ind w:right="63"/>
              <w:rPr>
                <w:rFonts w:ascii="Times New Roman" w:hAnsi="Times New Roman" w:cs="Times New Roman"/>
                <w:sz w:val="20"/>
                <w:szCs w:val="20"/>
              </w:rPr>
            </w:pPr>
          </w:p>
          <w:p w14:paraId="202BA012" w14:textId="77777777" w:rsidR="00E87624" w:rsidRPr="00BD4A7F" w:rsidRDefault="00E87624" w:rsidP="006A7A1D">
            <w:pPr>
              <w:pStyle w:val="Balk3"/>
              <w:ind w:left="-59" w:right="63" w:firstLine="0"/>
              <w:outlineLvl w:val="2"/>
              <w:rPr>
                <w:rFonts w:cs="Times New Roman"/>
                <w:b w:val="0"/>
                <w:i w:val="0"/>
                <w:sz w:val="20"/>
                <w:szCs w:val="20"/>
              </w:rPr>
            </w:pPr>
          </w:p>
        </w:tc>
      </w:tr>
    </w:tbl>
    <w:p w14:paraId="0AF0907B" w14:textId="340BBDBA" w:rsidR="005D5542" w:rsidRPr="00BD4A7F" w:rsidRDefault="00D67923" w:rsidP="007E3C55">
      <w:pPr>
        <w:pStyle w:val="Balk3"/>
        <w:ind w:right="63"/>
        <w:jc w:val="both"/>
      </w:pPr>
      <w:r w:rsidRPr="00BD4A7F">
        <w:lastRenderedPageBreak/>
        <w:t>A.4.3</w:t>
      </w:r>
      <w:r w:rsidR="004D0F14" w:rsidRPr="00BD4A7F">
        <w:t>.</w:t>
      </w:r>
      <w:r w:rsidRPr="00BD4A7F">
        <w:t xml:space="preserve"> Uluslararasılaşma kaynakları</w:t>
      </w:r>
    </w:p>
    <w:p w14:paraId="49E37010" w14:textId="77777777" w:rsidR="005D5542" w:rsidRPr="00BD4A7F" w:rsidRDefault="005D5542" w:rsidP="00F87C69">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34D27A13" w14:textId="77777777" w:rsidTr="005D5542">
        <w:tc>
          <w:tcPr>
            <w:tcW w:w="1836" w:type="dxa"/>
            <w:shd w:val="clear" w:color="auto" w:fill="auto"/>
          </w:tcPr>
          <w:p w14:paraId="354EE430" w14:textId="77777777" w:rsidR="005D5542" w:rsidRPr="00BD4A7F" w:rsidRDefault="005D5542" w:rsidP="004D0F14">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E94DF21"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040B8BA"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DFB72D6"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62716F9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87624" w:rsidRPr="00BD4A7F" w14:paraId="428E1267" w14:textId="77777777" w:rsidTr="005D5542">
        <w:tc>
          <w:tcPr>
            <w:tcW w:w="1836" w:type="dxa"/>
            <w:shd w:val="clear" w:color="auto" w:fill="auto"/>
          </w:tcPr>
          <w:p w14:paraId="09A207AB" w14:textId="2740D2A2" w:rsidR="00E87624" w:rsidRPr="00BD4A7F" w:rsidRDefault="00E87624" w:rsidP="006A7A1D">
            <w:pPr>
              <w:pStyle w:val="Balk3"/>
              <w:ind w:left="-59" w:right="63" w:firstLine="0"/>
              <w:outlineLvl w:val="2"/>
              <w:rPr>
                <w:rFonts w:cs="Times New Roman"/>
                <w:b w:val="0"/>
                <w:i w:val="0"/>
                <w:sz w:val="20"/>
                <w:szCs w:val="20"/>
              </w:rPr>
            </w:pPr>
            <w:r w:rsidRPr="0040300E">
              <w:rPr>
                <w:rFonts w:cs="Times New Roman"/>
                <w:b w:val="0"/>
                <w:i w:val="0"/>
                <w:sz w:val="20"/>
                <w:szCs w:val="20"/>
                <w:highlight w:val="yellow"/>
              </w:rPr>
              <w:t xml:space="preserve">Kurumun uluslararasılaşma </w:t>
            </w:r>
            <w:r w:rsidR="009F2190" w:rsidRPr="0040300E">
              <w:rPr>
                <w:rFonts w:cs="Times New Roman"/>
                <w:b w:val="0"/>
                <w:i w:val="0"/>
                <w:sz w:val="20"/>
                <w:szCs w:val="20"/>
                <w:highlight w:val="yellow"/>
              </w:rPr>
              <w:t>faaliyetlerini sürdürebilmesi</w:t>
            </w:r>
            <w:r w:rsidRPr="0040300E">
              <w:rPr>
                <w:rFonts w:cs="Times New Roman"/>
                <w:b w:val="0"/>
                <w:i w:val="0"/>
                <w:sz w:val="20"/>
                <w:szCs w:val="20"/>
                <w:highlight w:val="yellow"/>
              </w:rPr>
              <w:t xml:space="preserve"> için uygun nitelik ve nicelikte fiziki, teknik ve mali kaynakları bulunmamaktadır.</w:t>
            </w:r>
          </w:p>
        </w:tc>
        <w:tc>
          <w:tcPr>
            <w:tcW w:w="1836" w:type="dxa"/>
            <w:shd w:val="clear" w:color="auto" w:fill="auto"/>
          </w:tcPr>
          <w:p w14:paraId="280CD9A7" w14:textId="667FA8D8"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Kurumun uluslararasılaşma faaliyetlerini sürdürebilmek için uygun nitelik ve nicelikte fiziki, teknik ve mali </w:t>
            </w:r>
            <w:r w:rsidR="009F2190" w:rsidRPr="00BD4A7F">
              <w:rPr>
                <w:rFonts w:cs="Times New Roman"/>
                <w:b w:val="0"/>
                <w:i w:val="0"/>
                <w:sz w:val="20"/>
                <w:szCs w:val="20"/>
              </w:rPr>
              <w:t>kaynakların oluşturulmasına</w:t>
            </w:r>
            <w:r w:rsidRPr="00BD4A7F">
              <w:rPr>
                <w:rFonts w:cs="Times New Roman"/>
                <w:b w:val="0"/>
                <w:i w:val="0"/>
                <w:sz w:val="20"/>
                <w:szCs w:val="20"/>
              </w:rPr>
              <w:t xml:space="preserve"> yönelik planlar bulunmaktadır. Ancak bu planlar doğrultusunda yapılmış uygulamalar bulunmamaktadır </w:t>
            </w:r>
            <w:r w:rsidR="009F2190" w:rsidRPr="00BD4A7F">
              <w:rPr>
                <w:rFonts w:cs="Times New Roman"/>
                <w:b w:val="0"/>
                <w:i w:val="0"/>
                <w:sz w:val="20"/>
                <w:szCs w:val="20"/>
              </w:rPr>
              <w:t>veya tüm</w:t>
            </w:r>
            <w:r w:rsidRPr="00BD4A7F">
              <w:rPr>
                <w:rFonts w:cs="Times New Roman"/>
                <w:b w:val="0"/>
                <w:i w:val="0"/>
                <w:sz w:val="20"/>
                <w:szCs w:val="20"/>
              </w:rPr>
              <w:t xml:space="preserve"> birimleri kapsamayan uygulamalar bulunmaktadır.</w:t>
            </w:r>
          </w:p>
        </w:tc>
        <w:tc>
          <w:tcPr>
            <w:tcW w:w="1837" w:type="dxa"/>
            <w:shd w:val="clear" w:color="auto" w:fill="auto"/>
          </w:tcPr>
          <w:p w14:paraId="1006ADCB" w14:textId="4D5484BB"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Kurumun uluslararaslaşma faaliyetlerini sürdürebilmek için uygun nitelik ve nicelikte fiziki, teknik ve mali kaynaklar birimler arası denge gözetilerek sağlanmaktadır. Ancak bu kaynakların kullanımına yönelik sonuçlar izlenmemektedir.</w:t>
            </w:r>
          </w:p>
        </w:tc>
        <w:tc>
          <w:tcPr>
            <w:tcW w:w="1838" w:type="dxa"/>
            <w:shd w:val="clear" w:color="auto" w:fill="auto"/>
          </w:tcPr>
          <w:p w14:paraId="6B45FB37" w14:textId="20E965C4"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Kurumda fiziki, teknik ve mali kaynaklar, uluslararasılaşma faaliyetlerini destekleyecek </w:t>
            </w:r>
            <w:r w:rsidR="009F2190" w:rsidRPr="00BD4A7F">
              <w:rPr>
                <w:rFonts w:cs="Times New Roman"/>
                <w:b w:val="0"/>
                <w:i w:val="0"/>
                <w:sz w:val="20"/>
                <w:szCs w:val="20"/>
              </w:rPr>
              <w:t>ve tüm</w:t>
            </w:r>
            <w:r w:rsidRPr="00BD4A7F">
              <w:rPr>
                <w:rFonts w:cs="Times New Roman"/>
                <w:b w:val="0"/>
                <w:i w:val="0"/>
                <w:sz w:val="20"/>
                <w:szCs w:val="20"/>
              </w:rPr>
              <w:t xml:space="preserve"> birimleri kapsayacak şekilde yönetilmektedir. Tüm bu uygulamalardan elde edilen bulgular, sistematik olarak izlenmekte ve izlem sonuçları paydaşlarla birlikte değerlendirilerek önlemler alınmakta </w:t>
            </w:r>
            <w:r w:rsidR="009F2190" w:rsidRPr="00BD4A7F">
              <w:rPr>
                <w:rFonts w:cs="Times New Roman"/>
                <w:b w:val="0"/>
                <w:i w:val="0"/>
                <w:sz w:val="20"/>
                <w:szCs w:val="20"/>
              </w:rPr>
              <w:t>ve ihtiyaçlar</w:t>
            </w:r>
            <w:r w:rsidRPr="00BD4A7F">
              <w:rPr>
                <w:rFonts w:cs="Times New Roman"/>
                <w:b w:val="0"/>
                <w:i w:val="0"/>
                <w:sz w:val="20"/>
                <w:szCs w:val="20"/>
              </w:rPr>
              <w:t>/talepler doğrultusunda kaynaklar çeşitlendirilmektedir.</w:t>
            </w:r>
          </w:p>
        </w:tc>
        <w:tc>
          <w:tcPr>
            <w:tcW w:w="1838" w:type="dxa"/>
            <w:shd w:val="clear" w:color="auto" w:fill="auto"/>
          </w:tcPr>
          <w:p w14:paraId="76C36F34" w14:textId="234EE035"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Kurumda tüm birimlerindeki uygun nicelik ve nitelikte fiziki, teknik ve mali kaynaklar, kurumsal amaçlar (uluslararasılaşma politikası ve stratejisi) doğrultusunda ve sürdürülebilir şekilde yönetilmektedir; kurumun bu kapsamda kendine özgü ve yenilikçi birçok uygulaması bulunmakta ve bu uygulamaların bir kısmı diğer kurumlar tarafından örnek alınmaktadır.</w:t>
            </w:r>
          </w:p>
        </w:tc>
      </w:tr>
    </w:tbl>
    <w:p w14:paraId="5F64E4A4" w14:textId="77777777" w:rsidR="005D5542" w:rsidRPr="00BD4A7F" w:rsidRDefault="005D5542" w:rsidP="00F87C69">
      <w:pPr>
        <w:pStyle w:val="Balk3"/>
        <w:ind w:left="851" w:right="63" w:hanging="733"/>
        <w:jc w:val="both"/>
      </w:pPr>
    </w:p>
    <w:p w14:paraId="691DA226" w14:textId="320DE0A3" w:rsidR="00D67923" w:rsidRPr="00BD4A7F" w:rsidRDefault="00D67923" w:rsidP="00F87C69">
      <w:pPr>
        <w:pStyle w:val="Balk3"/>
        <w:ind w:right="63"/>
        <w:jc w:val="both"/>
      </w:pPr>
      <w:r w:rsidRPr="00BD4A7F">
        <w:t>A.4.4</w:t>
      </w:r>
      <w:r w:rsidR="004D0F14" w:rsidRPr="00BD4A7F">
        <w:t>.</w:t>
      </w:r>
      <w:r w:rsidRPr="00BD4A7F">
        <w:t xml:space="preserve"> </w:t>
      </w:r>
      <w:r w:rsidR="007E3C55">
        <w:t>Uluslararasılaşma perfomansı</w:t>
      </w:r>
    </w:p>
    <w:p w14:paraId="57127B38" w14:textId="77777777" w:rsidR="005D5542" w:rsidRPr="00BD4A7F" w:rsidRDefault="005D5542" w:rsidP="00F87C69">
      <w:pPr>
        <w:pStyle w:val="Balk3"/>
        <w:ind w:left="851" w:right="63" w:hanging="73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42054810" w14:textId="77777777" w:rsidTr="005D5542">
        <w:tc>
          <w:tcPr>
            <w:tcW w:w="1836" w:type="dxa"/>
            <w:shd w:val="clear" w:color="auto" w:fill="auto"/>
          </w:tcPr>
          <w:p w14:paraId="4FF81DE7" w14:textId="77777777" w:rsidR="005D5542" w:rsidRPr="00BD4A7F" w:rsidRDefault="005D5542" w:rsidP="004D0F14">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C9FF7D6"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FF3D38A"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8072647"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554672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87624" w:rsidRPr="00BD4A7F" w14:paraId="24108962" w14:textId="77777777" w:rsidTr="005D5542">
        <w:tc>
          <w:tcPr>
            <w:tcW w:w="1836" w:type="dxa"/>
            <w:shd w:val="clear" w:color="auto" w:fill="auto"/>
          </w:tcPr>
          <w:p w14:paraId="5FAA5704" w14:textId="437099EA" w:rsidR="00E87624" w:rsidRPr="00BD4A7F" w:rsidRDefault="007E3C55" w:rsidP="006A7A1D">
            <w:pPr>
              <w:pStyle w:val="Balk3"/>
              <w:ind w:left="-59" w:right="63" w:firstLine="0"/>
              <w:outlineLvl w:val="2"/>
              <w:rPr>
                <w:rFonts w:cs="Times New Roman"/>
                <w:b w:val="0"/>
                <w:i w:val="0"/>
                <w:sz w:val="20"/>
                <w:szCs w:val="20"/>
              </w:rPr>
            </w:pPr>
            <w:r w:rsidRPr="007E3C55">
              <w:rPr>
                <w:rFonts w:cs="Times New Roman"/>
                <w:b w:val="0"/>
                <w:i w:val="0"/>
                <w:sz w:val="20"/>
                <w:szCs w:val="20"/>
                <w:highlight w:val="yellow"/>
              </w:rPr>
              <w:t>Kurumda uluslararasılaşma faaliyeti bulunmamaktadır</w:t>
            </w:r>
          </w:p>
        </w:tc>
        <w:tc>
          <w:tcPr>
            <w:tcW w:w="1836" w:type="dxa"/>
            <w:shd w:val="clear" w:color="auto" w:fill="auto"/>
          </w:tcPr>
          <w:p w14:paraId="24D9200D" w14:textId="50E44401"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Kurumda uluslararasılaşma performansının izlenmesine ve değerlendirmesine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38AF6645" w14:textId="7A24AE7A"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Kurumda uluslararasılaşma performansının izlenmesine ve değerlendirmesine yönelik uygulamalar tüm alanları ve birimleri kapsar şekilde yürütülmektedir. Ancak bu uygulamaların sonuçları izle</w:t>
            </w:r>
            <w:r w:rsidR="00E40C0F" w:rsidRPr="00BD4A7F">
              <w:rPr>
                <w:rFonts w:cs="Times New Roman"/>
                <w:b w:val="0"/>
                <w:i w:val="0"/>
                <w:sz w:val="20"/>
                <w:szCs w:val="20"/>
              </w:rPr>
              <w:t>nmemektedir veya karar alma süreçlerinde</w:t>
            </w:r>
            <w:r w:rsidRPr="00BD4A7F">
              <w:rPr>
                <w:rFonts w:cs="Times New Roman"/>
                <w:b w:val="0"/>
                <w:i w:val="0"/>
                <w:sz w:val="20"/>
                <w:szCs w:val="20"/>
              </w:rPr>
              <w:t xml:space="preserve"> kullanılmamaktadır.</w:t>
            </w:r>
          </w:p>
        </w:tc>
        <w:tc>
          <w:tcPr>
            <w:tcW w:w="1838" w:type="dxa"/>
            <w:shd w:val="clear" w:color="auto" w:fill="auto"/>
          </w:tcPr>
          <w:p w14:paraId="3BF32CD9" w14:textId="0BAF8458"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Kurumda uluslararasılaşma hedefleri doğrultusunda çalışma yapan birimlerin uluslararasılaşma performansı izlenerek değer</w:t>
            </w:r>
            <w:r w:rsidR="00152872" w:rsidRPr="00BD4A7F">
              <w:rPr>
                <w:rFonts w:cs="Times New Roman"/>
                <w:b w:val="0"/>
                <w:i w:val="0"/>
                <w:sz w:val="20"/>
                <w:szCs w:val="20"/>
              </w:rPr>
              <w:t>lendirilmekte ve karar alma süreçlerinde</w:t>
            </w:r>
            <w:r w:rsidRPr="00BD4A7F">
              <w:rPr>
                <w:rFonts w:cs="Times New Roman"/>
                <w:b w:val="0"/>
                <w:i w:val="0"/>
                <w:sz w:val="20"/>
                <w:szCs w:val="20"/>
              </w:rPr>
              <w:t xml:space="preserve"> kullanılmaktadır. Buna ilişkin uygulamalar düzenli olarak izlenmekte ve izlem sonuçları paydaşlarla birlikte değerlendirilerek önlemler alınmaktadır.</w:t>
            </w:r>
          </w:p>
        </w:tc>
        <w:tc>
          <w:tcPr>
            <w:tcW w:w="1838" w:type="dxa"/>
            <w:shd w:val="clear" w:color="auto" w:fill="auto"/>
          </w:tcPr>
          <w:p w14:paraId="7B0C5B1E" w14:textId="547EB338" w:rsidR="00E87624" w:rsidRPr="00BD4A7F" w:rsidRDefault="00E87624" w:rsidP="006A7A1D">
            <w:pPr>
              <w:pStyle w:val="Balk3"/>
              <w:ind w:left="-59" w:right="63" w:firstLine="0"/>
              <w:outlineLvl w:val="2"/>
              <w:rPr>
                <w:rFonts w:cs="Times New Roman"/>
                <w:b w:val="0"/>
                <w:i w:val="0"/>
                <w:sz w:val="20"/>
                <w:szCs w:val="20"/>
              </w:rPr>
            </w:pPr>
            <w:r w:rsidRPr="00BD4A7F">
              <w:rPr>
                <w:rFonts w:cs="Times New Roman"/>
                <w:b w:val="0"/>
                <w:i w:val="0"/>
                <w:sz w:val="20"/>
                <w:szCs w:val="20"/>
              </w:rPr>
              <w:t xml:space="preserve">Kurumda, kurumsal amaçlar (uluslararasılaşma politikası, hedefleri, stratejisi) </w:t>
            </w:r>
            <w:r w:rsidR="00152872" w:rsidRPr="00BD4A7F">
              <w:rPr>
                <w:rFonts w:cs="Times New Roman"/>
                <w:b w:val="0"/>
                <w:i w:val="0"/>
                <w:sz w:val="20"/>
                <w:szCs w:val="20"/>
              </w:rPr>
              <w:t xml:space="preserve">ve </w:t>
            </w:r>
            <w:r w:rsidRPr="00BD4A7F">
              <w:rPr>
                <w:rFonts w:cs="Times New Roman"/>
                <w:b w:val="0"/>
                <w:i w:val="0"/>
                <w:sz w:val="20"/>
                <w:szCs w:val="20"/>
              </w:rPr>
              <w:t>uluslararasılaşma hedefleri doğrultusunda çalışma yapan birimlerin uluslararasılaşma performansının izlenmesi ve değerlendirilmesine ilişkin sürdürülebilir ve olgunlaşmış uygulamalar kurumun tamamında benimsenm</w:t>
            </w:r>
            <w:r w:rsidR="00152872" w:rsidRPr="00BD4A7F">
              <w:rPr>
                <w:rFonts w:cs="Times New Roman"/>
                <w:b w:val="0"/>
                <w:i w:val="0"/>
                <w:sz w:val="20"/>
                <w:szCs w:val="20"/>
              </w:rPr>
              <w:t>iş ve güvence altına alınmıştır.</w:t>
            </w:r>
            <w:r w:rsidRPr="00BD4A7F">
              <w:rPr>
                <w:rFonts w:cs="Times New Roman"/>
                <w:b w:val="0"/>
                <w:i w:val="0"/>
                <w:sz w:val="20"/>
                <w:szCs w:val="20"/>
              </w:rPr>
              <w:t xml:space="preserve"> </w:t>
            </w:r>
            <w:r w:rsidR="00152872" w:rsidRPr="00BD4A7F">
              <w:rPr>
                <w:rFonts w:cs="Times New Roman"/>
                <w:b w:val="0"/>
                <w:i w:val="0"/>
                <w:sz w:val="20"/>
                <w:szCs w:val="20"/>
              </w:rPr>
              <w:t>K</w:t>
            </w:r>
            <w:r w:rsidRPr="00BD4A7F">
              <w:rPr>
                <w:rFonts w:cs="Times New Roman"/>
                <w:b w:val="0"/>
                <w:i w:val="0"/>
                <w:sz w:val="20"/>
                <w:szCs w:val="20"/>
              </w:rPr>
              <w:t xml:space="preserve">urumun kendine özgü ve yenilikçi birçok uygulaması </w:t>
            </w:r>
            <w:r w:rsidRPr="00BD4A7F">
              <w:rPr>
                <w:rFonts w:cs="Times New Roman"/>
                <w:b w:val="0"/>
                <w:i w:val="0"/>
                <w:sz w:val="20"/>
                <w:szCs w:val="20"/>
              </w:rPr>
              <w:lastRenderedPageBreak/>
              <w:t>bulunmakta ve bu uygulamaların bir kısmı diğer kurumlar tarafından örnek alınmaktadır.</w:t>
            </w:r>
          </w:p>
        </w:tc>
      </w:tr>
    </w:tbl>
    <w:p w14:paraId="30E28471" w14:textId="77777777" w:rsidR="0098066F" w:rsidRDefault="0098066F" w:rsidP="004D664C">
      <w:pPr>
        <w:ind w:right="63"/>
        <w:jc w:val="both"/>
        <w:rPr>
          <w:rFonts w:ascii="Times New Roman" w:hAnsi="Times New Roman" w:cs="Times New Roman"/>
          <w:sz w:val="24"/>
          <w:szCs w:val="24"/>
        </w:rPr>
      </w:pPr>
    </w:p>
    <w:p w14:paraId="04F1959D" w14:textId="77777777" w:rsidR="00032390" w:rsidRPr="00BD4A7F" w:rsidRDefault="00032390" w:rsidP="004D664C">
      <w:pPr>
        <w:ind w:right="63"/>
        <w:jc w:val="both"/>
        <w:rPr>
          <w:rFonts w:ascii="Times New Roman" w:hAnsi="Times New Roman" w:cs="Times New Roman"/>
          <w:sz w:val="24"/>
          <w:szCs w:val="24"/>
        </w:rPr>
      </w:pPr>
    </w:p>
    <w:p w14:paraId="7CFFA775" w14:textId="598FF1A9" w:rsidR="00B222D7" w:rsidRPr="00BD4A7F" w:rsidRDefault="00D67923" w:rsidP="009A01F0">
      <w:pPr>
        <w:pStyle w:val="Balk1"/>
        <w:spacing w:before="120"/>
        <w:ind w:left="0" w:right="63"/>
        <w:jc w:val="both"/>
        <w:rPr>
          <w:rFonts w:cs="Times New Roman"/>
          <w:b w:val="0"/>
          <w:bCs w:val="0"/>
          <w:color w:val="2E74B5" w:themeColor="accent1" w:themeShade="BF"/>
        </w:rPr>
      </w:pPr>
      <w:bookmarkStart w:id="16" w:name="_Toc65666290"/>
      <w:r w:rsidRPr="00BD4A7F">
        <w:rPr>
          <w:rFonts w:cs="Times New Roman"/>
          <w:color w:val="2E74B5" w:themeColor="accent1" w:themeShade="BF"/>
        </w:rPr>
        <w:t>B</w:t>
      </w:r>
      <w:r w:rsidR="00B222D7" w:rsidRPr="00BD4A7F">
        <w:rPr>
          <w:rFonts w:cs="Times New Roman"/>
          <w:color w:val="2E74B5" w:themeColor="accent1" w:themeShade="BF"/>
        </w:rPr>
        <w:t xml:space="preserve">. </w:t>
      </w:r>
      <w:r w:rsidR="00C91C0E" w:rsidRPr="00BD4A7F">
        <w:rPr>
          <w:rFonts w:cs="Times New Roman"/>
          <w:color w:val="2E74B5" w:themeColor="accent1" w:themeShade="BF"/>
        </w:rPr>
        <w:t>E</w:t>
      </w:r>
      <w:r w:rsidR="00C91C0E" w:rsidRPr="00BD4A7F">
        <w:rPr>
          <w:rFonts w:cs="Times New Roman"/>
          <w:color w:val="2E74B5" w:themeColor="accent1" w:themeShade="BF"/>
          <w:spacing w:val="1"/>
        </w:rPr>
        <w:t>Ğ</w:t>
      </w:r>
      <w:r w:rsidR="00C91C0E" w:rsidRPr="00BD4A7F">
        <w:rPr>
          <w:rFonts w:cs="Times New Roman"/>
          <w:color w:val="2E74B5" w:themeColor="accent1" w:themeShade="BF"/>
        </w:rPr>
        <w:t>İT</w:t>
      </w:r>
      <w:r w:rsidR="00C91C0E" w:rsidRPr="00BD4A7F">
        <w:rPr>
          <w:rFonts w:cs="Times New Roman"/>
          <w:color w:val="2E74B5" w:themeColor="accent1" w:themeShade="BF"/>
          <w:spacing w:val="1"/>
        </w:rPr>
        <w:t>İ</w:t>
      </w:r>
      <w:r w:rsidR="00C91C0E" w:rsidRPr="00BD4A7F">
        <w:rPr>
          <w:rFonts w:cs="Times New Roman"/>
          <w:color w:val="2E74B5" w:themeColor="accent1" w:themeShade="BF"/>
        </w:rPr>
        <w:t>M</w:t>
      </w:r>
      <w:r w:rsidR="00C91C0E" w:rsidRPr="00BD4A7F">
        <w:rPr>
          <w:rFonts w:cs="Times New Roman"/>
          <w:color w:val="2E74B5" w:themeColor="accent1" w:themeShade="BF"/>
          <w:spacing w:val="-12"/>
        </w:rPr>
        <w:t xml:space="preserve"> </w:t>
      </w:r>
      <w:r w:rsidR="00DE6DB3" w:rsidRPr="00BD4A7F">
        <w:rPr>
          <w:rFonts w:cs="Times New Roman"/>
          <w:color w:val="2E74B5" w:themeColor="accent1" w:themeShade="BF"/>
        </w:rPr>
        <w:t>VE</w:t>
      </w:r>
      <w:r w:rsidR="00C91C0E" w:rsidRPr="00BD4A7F">
        <w:rPr>
          <w:rFonts w:cs="Times New Roman"/>
          <w:color w:val="2E74B5" w:themeColor="accent1" w:themeShade="BF"/>
          <w:spacing w:val="-9"/>
        </w:rPr>
        <w:t xml:space="preserve"> </w:t>
      </w:r>
      <w:r w:rsidR="00C91C0E" w:rsidRPr="00BD4A7F">
        <w:rPr>
          <w:rFonts w:cs="Times New Roman"/>
          <w:color w:val="2E74B5" w:themeColor="accent1" w:themeShade="BF"/>
          <w:spacing w:val="-2"/>
        </w:rPr>
        <w:t>Ö</w:t>
      </w:r>
      <w:r w:rsidR="00C91C0E" w:rsidRPr="00BD4A7F">
        <w:rPr>
          <w:rFonts w:cs="Times New Roman"/>
          <w:color w:val="2E74B5" w:themeColor="accent1" w:themeShade="BF"/>
        </w:rPr>
        <w:t>ĞR</w:t>
      </w:r>
      <w:r w:rsidR="00C91C0E" w:rsidRPr="00BD4A7F">
        <w:rPr>
          <w:rFonts w:cs="Times New Roman"/>
          <w:color w:val="2E74B5" w:themeColor="accent1" w:themeShade="BF"/>
          <w:spacing w:val="3"/>
        </w:rPr>
        <w:t>E</w:t>
      </w:r>
      <w:r w:rsidR="00C91C0E" w:rsidRPr="00BD4A7F">
        <w:rPr>
          <w:rFonts w:cs="Times New Roman"/>
          <w:color w:val="2E74B5" w:themeColor="accent1" w:themeShade="BF"/>
        </w:rPr>
        <w:t>TİM</w:t>
      </w:r>
      <w:bookmarkEnd w:id="16"/>
      <w:r w:rsidR="00C91C0E" w:rsidRPr="00BD4A7F">
        <w:rPr>
          <w:rFonts w:cs="Times New Roman"/>
          <w:color w:val="2E74B5" w:themeColor="accent1" w:themeShade="BF"/>
          <w:spacing w:val="-12"/>
        </w:rPr>
        <w:t xml:space="preserve"> </w:t>
      </w:r>
    </w:p>
    <w:p w14:paraId="280EBABE" w14:textId="77777777" w:rsidR="00ED55D1" w:rsidRDefault="00ED55D1" w:rsidP="00ED55D1">
      <w:pPr>
        <w:widowControl/>
        <w:tabs>
          <w:tab w:val="left" w:pos="9072"/>
        </w:tabs>
        <w:spacing w:after="120" w:line="360" w:lineRule="auto"/>
        <w:jc w:val="both"/>
        <w:rPr>
          <w:rFonts w:ascii="Times New Roman" w:eastAsia="Times New Roman" w:hAnsi="Times New Roman" w:cs="Times New Roman"/>
          <w:sz w:val="24"/>
          <w:szCs w:val="24"/>
          <w:lang w:eastAsia="tr-TR"/>
        </w:rPr>
      </w:pPr>
    </w:p>
    <w:p w14:paraId="5C7FE6FC" w14:textId="77777777" w:rsidR="00ED55D1" w:rsidRPr="00ED55D1" w:rsidRDefault="00ED55D1" w:rsidP="00ED55D1">
      <w:pPr>
        <w:widowControl/>
        <w:tabs>
          <w:tab w:val="left" w:pos="9072"/>
        </w:tabs>
        <w:spacing w:after="120" w:line="360" w:lineRule="auto"/>
        <w:jc w:val="both"/>
        <w:rPr>
          <w:rFonts w:ascii="Times New Roman" w:eastAsia="Times New Roman" w:hAnsi="Times New Roman" w:cs="Times New Roman"/>
          <w:sz w:val="24"/>
          <w:szCs w:val="24"/>
          <w:lang w:eastAsia="tr-TR"/>
        </w:rPr>
      </w:pPr>
      <w:r w:rsidRPr="00ED55D1">
        <w:rPr>
          <w:rFonts w:ascii="Times New Roman" w:eastAsia="Times New Roman" w:hAnsi="Times New Roman" w:cs="Times New Roman"/>
          <w:sz w:val="24"/>
          <w:szCs w:val="24"/>
          <w:lang w:eastAsia="tr-TR"/>
        </w:rPr>
        <w:t>Siirt Üniversitesinin ilgili birimleri tarafından Merkezimizde laboratuar ve deney hayvanlarında yürütülmek üzere hazırlanan bilimsel araştırma ve projelerin gerçekleştirilmesine imkân sunulmaktadır.</w:t>
      </w:r>
    </w:p>
    <w:p w14:paraId="7885E328" w14:textId="57718C57" w:rsidR="000E4A41" w:rsidRPr="00830A40" w:rsidRDefault="00ED55D1" w:rsidP="00830A40">
      <w:pPr>
        <w:widowControl/>
        <w:spacing w:after="120" w:line="360" w:lineRule="auto"/>
        <w:jc w:val="both"/>
        <w:rPr>
          <w:rFonts w:ascii="Times New Roman" w:eastAsia="Calibri" w:hAnsi="Times New Roman" w:cs="Times New Roman"/>
          <w:sz w:val="24"/>
          <w:szCs w:val="24"/>
        </w:rPr>
      </w:pPr>
      <w:r w:rsidRPr="00ED55D1">
        <w:rPr>
          <w:rFonts w:ascii="Times New Roman" w:eastAsia="Calibri" w:hAnsi="Times New Roman" w:cs="Times New Roman"/>
          <w:sz w:val="24"/>
          <w:szCs w:val="24"/>
        </w:rPr>
        <w:t>Merkezimiz, çeşitli çiftlik hayvanlarında verim düzeyini artırmaya yönelik ıslah çalışmaları, yabancı kültür ırkı hayvanlar üzerinde yapılacak çalışmalar, gen kaynaklarının korunması, dondurulmuş sperm ve embriyo üretimi ile ilgili çalışmalar, hayvansal ürünler ve yem ile ilgili çalışmalar, hayvan sağlığı, refahı, hastalıkları, bunların tanı ve tedavileri ile ilgili bilimsel çalışmaları destekleyecektir.</w:t>
      </w:r>
    </w:p>
    <w:p w14:paraId="43687223" w14:textId="77777777" w:rsidR="005668DA" w:rsidRPr="00BD4A7F" w:rsidRDefault="005668DA" w:rsidP="00A91750">
      <w:pPr>
        <w:pStyle w:val="GvdeMetni"/>
        <w:spacing w:before="120"/>
        <w:ind w:left="0" w:right="63"/>
        <w:jc w:val="both"/>
        <w:rPr>
          <w:rFonts w:eastAsia="MS PGothic" w:cs="Times New Roman"/>
          <w:strike/>
          <w:color w:val="FF0000"/>
          <w:kern w:val="24"/>
        </w:rPr>
      </w:pPr>
    </w:p>
    <w:p w14:paraId="18EF8541" w14:textId="44C24040" w:rsidR="00D67923" w:rsidRPr="00BD4A7F" w:rsidRDefault="00D67923" w:rsidP="009F78F2">
      <w:pPr>
        <w:pStyle w:val="Balk2"/>
        <w:ind w:left="0" w:right="63" w:firstLine="0"/>
        <w:jc w:val="both"/>
        <w:rPr>
          <w:rFonts w:cs="Times New Roman"/>
          <w:szCs w:val="24"/>
        </w:rPr>
      </w:pPr>
      <w:bookmarkStart w:id="17" w:name="_Toc65666291"/>
      <w:r w:rsidRPr="00BD4A7F">
        <w:rPr>
          <w:rFonts w:cs="Times New Roman"/>
          <w:szCs w:val="24"/>
        </w:rPr>
        <w:t>B.1</w:t>
      </w:r>
      <w:r w:rsidR="00A91750" w:rsidRPr="00BD4A7F">
        <w:rPr>
          <w:rFonts w:cs="Times New Roman"/>
          <w:szCs w:val="24"/>
        </w:rPr>
        <w:t>.</w:t>
      </w:r>
      <w:r w:rsidRPr="00BD4A7F">
        <w:rPr>
          <w:rFonts w:cs="Times New Roman"/>
          <w:szCs w:val="24"/>
        </w:rPr>
        <w:t xml:space="preserve"> Programların Tasarımı ve Onayı</w:t>
      </w:r>
      <w:bookmarkEnd w:id="17"/>
    </w:p>
    <w:p w14:paraId="6D1DC86D" w14:textId="77777777" w:rsidR="00D67923" w:rsidRPr="00BD4A7F" w:rsidRDefault="00D67923" w:rsidP="009A01F0">
      <w:pPr>
        <w:ind w:right="63"/>
        <w:jc w:val="both"/>
        <w:rPr>
          <w:rFonts w:ascii="Times New Roman" w:hAnsi="Times New Roman" w:cs="Times New Roman"/>
          <w:sz w:val="24"/>
          <w:szCs w:val="24"/>
        </w:rPr>
      </w:pPr>
    </w:p>
    <w:p w14:paraId="2A9EFFAD" w14:textId="77777777" w:rsidR="00D67923" w:rsidRPr="00BD4A7F" w:rsidRDefault="00D67923" w:rsidP="009F78F2">
      <w:pPr>
        <w:pStyle w:val="Balk3"/>
        <w:ind w:right="63"/>
        <w:jc w:val="both"/>
      </w:pPr>
      <w:r w:rsidRPr="00BD4A7F">
        <w:t>B.1.1. Programların tasarımı ve onayı</w:t>
      </w:r>
    </w:p>
    <w:p w14:paraId="3CE37066" w14:textId="49E33CF6" w:rsidR="005D5542" w:rsidRPr="00BD4A7F" w:rsidRDefault="005D5542" w:rsidP="009C53CB">
      <w:pPr>
        <w:pStyle w:val="Balk4"/>
        <w:ind w:left="0" w:right="63"/>
      </w:pPr>
    </w:p>
    <w:p w14:paraId="7C5BC541" w14:textId="77777777" w:rsidR="005D5542" w:rsidRPr="00BD4A7F"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79"/>
        <w:gridCol w:w="1837"/>
        <w:gridCol w:w="1838"/>
        <w:gridCol w:w="1838"/>
      </w:tblGrid>
      <w:tr w:rsidR="005D5542" w:rsidRPr="00BD4A7F" w14:paraId="785D147F" w14:textId="77777777" w:rsidTr="005D5542">
        <w:tc>
          <w:tcPr>
            <w:tcW w:w="1836" w:type="dxa"/>
            <w:shd w:val="clear" w:color="auto" w:fill="auto"/>
          </w:tcPr>
          <w:p w14:paraId="67AB4466"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306BEB93"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7393D2C"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9EC8180"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130CE09"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334DDBB" w14:textId="77777777" w:rsidTr="005D5542">
        <w:tc>
          <w:tcPr>
            <w:tcW w:w="1836" w:type="dxa"/>
            <w:shd w:val="clear" w:color="auto" w:fill="auto"/>
          </w:tcPr>
          <w:p w14:paraId="25E83543" w14:textId="1C13D78B" w:rsidR="00461B2B" w:rsidRPr="00BD4A7F" w:rsidRDefault="009C53CB" w:rsidP="006A7A1D">
            <w:pPr>
              <w:pStyle w:val="Balk3"/>
              <w:ind w:left="-59" w:right="63" w:firstLine="0"/>
              <w:outlineLvl w:val="2"/>
              <w:rPr>
                <w:rFonts w:cs="Times New Roman"/>
                <w:b w:val="0"/>
                <w:i w:val="0"/>
                <w:sz w:val="20"/>
                <w:szCs w:val="20"/>
              </w:rPr>
            </w:pPr>
            <w:r w:rsidRPr="009C53CB">
              <w:rPr>
                <w:rFonts w:cs="Times New Roman"/>
                <w:b w:val="0"/>
                <w:i w:val="0"/>
                <w:color w:val="000000" w:themeColor="text1"/>
                <w:sz w:val="20"/>
                <w:szCs w:val="20"/>
                <w:highlight w:val="yellow"/>
              </w:rPr>
              <w:t>Kurumda programların tasarımı ve onayına ilişkin süreçler tanımlanmamıştır.</w:t>
            </w:r>
          </w:p>
        </w:tc>
        <w:tc>
          <w:tcPr>
            <w:tcW w:w="1836" w:type="dxa"/>
            <w:shd w:val="clear" w:color="auto" w:fill="auto"/>
          </w:tcPr>
          <w:p w14:paraId="5FCF4455" w14:textId="68FD795E"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programların tasarımı ve onayına ilişkin tanımlı </w:t>
            </w:r>
            <w:r w:rsidR="00152872" w:rsidRPr="00BD4A7F">
              <w:rPr>
                <w:rFonts w:ascii="Times New Roman" w:hAnsi="Times New Roman" w:cs="Times New Roman"/>
                <w:color w:val="000000" w:themeColor="text1"/>
                <w:sz w:val="20"/>
                <w:szCs w:val="20"/>
              </w:rPr>
              <w:t xml:space="preserve">ve sistematik </w:t>
            </w:r>
            <w:r w:rsidRPr="00BD4A7F">
              <w:rPr>
                <w:rFonts w:ascii="Times New Roman" w:hAnsi="Times New Roman" w:cs="Times New Roman"/>
                <w:color w:val="000000" w:themeColor="text1"/>
                <w:sz w:val="20"/>
                <w:szCs w:val="20"/>
              </w:rPr>
              <w:t>süreçler bulunmaktadır. Ancak bu süreçler tüm alanları/programları kapsamamaktadır.</w:t>
            </w:r>
          </w:p>
          <w:p w14:paraId="58501F2F"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2D7D4B05"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tüm programların tasarımı ve onayına ilişkin tanımlı süreçler doğrultusunda uygulamalar gerçekleştirilmiş ve bu uygulamalardan bazı sonuçlar elde edilmiştir.  Ancak bu uygulamaların sonuçlarının izlenmesi yapılmamaktadır.</w:t>
            </w:r>
          </w:p>
          <w:p w14:paraId="14C931BB"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3AB3C600"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Paydaşların katılımıyla programların tasarımı ve onayına ilişkin uygulamalar sistematik olarak izlenmekte ve paydaşlarla birlikte değerlendirilerek önlemler alınmaktadır. </w:t>
            </w:r>
          </w:p>
          <w:p w14:paraId="05859CBE"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71DAD546" w14:textId="1DBFB6E8"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Paydaşların katılımıyla programların tasarımı ve onayına ilişkin sürdürülebilir ve olgunlaşmış uygulamalar kurumun tamamında benimsenmiştir; bu kapsamda kurumun kendine özgü ve yenilikçi birçok uygulaması bulunmaktadır ve bu uygulamaların bir kısmı diğer kurumlar tarafından örnek alınmaktadır. </w:t>
            </w:r>
          </w:p>
        </w:tc>
      </w:tr>
    </w:tbl>
    <w:p w14:paraId="4E2B4026" w14:textId="77777777" w:rsidR="005D5542" w:rsidRPr="00BD4A7F" w:rsidRDefault="005D5542" w:rsidP="009F78F2">
      <w:pPr>
        <w:pStyle w:val="Balk3"/>
        <w:ind w:left="851" w:right="63" w:hanging="733"/>
        <w:jc w:val="both"/>
      </w:pPr>
    </w:p>
    <w:p w14:paraId="0D556EFD" w14:textId="77777777" w:rsidR="00E14AC8" w:rsidRDefault="00E14AC8" w:rsidP="009F78F2">
      <w:pPr>
        <w:pStyle w:val="Balk3"/>
        <w:ind w:right="63"/>
        <w:jc w:val="both"/>
      </w:pPr>
      <w:r>
        <w:br w:type="page"/>
      </w:r>
    </w:p>
    <w:p w14:paraId="4FDD8319" w14:textId="155EF3FD" w:rsidR="00D67923" w:rsidRPr="00BD4A7F" w:rsidRDefault="00D67923" w:rsidP="009F78F2">
      <w:pPr>
        <w:pStyle w:val="Balk3"/>
        <w:ind w:right="63"/>
        <w:jc w:val="both"/>
      </w:pPr>
      <w:r w:rsidRPr="00BD4A7F">
        <w:lastRenderedPageBreak/>
        <w:t xml:space="preserve">B.1.2.  </w:t>
      </w:r>
      <w:r w:rsidR="00E14AC8" w:rsidRPr="00E14AC8">
        <w:t>Programın ders dağılım dengesi</w:t>
      </w:r>
    </w:p>
    <w:p w14:paraId="12B2DE90" w14:textId="77777777" w:rsidR="005D5542" w:rsidRPr="00BD4A7F" w:rsidRDefault="005D5542" w:rsidP="00E14AC8">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536C21DC" w14:textId="77777777" w:rsidTr="005D5542">
        <w:tc>
          <w:tcPr>
            <w:tcW w:w="1836" w:type="dxa"/>
            <w:shd w:val="clear" w:color="auto" w:fill="auto"/>
          </w:tcPr>
          <w:p w14:paraId="7310FC65"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DAFB6D5"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9060B3C"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7E9A808"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69E00D5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121CD1" w:rsidRPr="00BD4A7F" w14:paraId="227542E4" w14:textId="77777777" w:rsidTr="005D5542">
        <w:tc>
          <w:tcPr>
            <w:tcW w:w="1836" w:type="dxa"/>
            <w:shd w:val="clear" w:color="auto" w:fill="auto"/>
          </w:tcPr>
          <w:p w14:paraId="765BE6A9" w14:textId="1AF690C5" w:rsidR="00121CD1" w:rsidRPr="00BD4A7F" w:rsidRDefault="00121CD1" w:rsidP="006A7A1D">
            <w:pPr>
              <w:pStyle w:val="Balk3"/>
              <w:ind w:left="-59" w:right="63" w:firstLine="0"/>
              <w:outlineLvl w:val="2"/>
              <w:rPr>
                <w:rFonts w:cs="Times New Roman"/>
                <w:b w:val="0"/>
                <w:i w:val="0"/>
                <w:sz w:val="20"/>
                <w:szCs w:val="20"/>
              </w:rPr>
            </w:pPr>
            <w:r w:rsidRPr="00121CD1">
              <w:rPr>
                <w:rFonts w:cs="Times New Roman"/>
                <w:b w:val="0"/>
                <w:i w:val="0"/>
                <w:color w:val="000000" w:themeColor="text1"/>
                <w:sz w:val="20"/>
                <w:szCs w:val="20"/>
                <w:highlight w:val="yellow"/>
              </w:rPr>
              <w:t>Ders dağılımına ilişkin, ilke ve yöntemler tanımlanmamıştır</w:t>
            </w:r>
          </w:p>
        </w:tc>
        <w:tc>
          <w:tcPr>
            <w:tcW w:w="1836" w:type="dxa"/>
            <w:shd w:val="clear" w:color="auto" w:fill="auto"/>
          </w:tcPr>
          <w:p w14:paraId="3EACD742" w14:textId="6BAAAD85" w:rsidR="00121CD1" w:rsidRPr="00BD4A7F" w:rsidRDefault="00121CD1" w:rsidP="006A7A1D">
            <w:pPr>
              <w:pStyle w:val="Balk3"/>
              <w:ind w:left="-59" w:right="63" w:firstLine="0"/>
              <w:outlineLvl w:val="2"/>
              <w:rPr>
                <w:rFonts w:cs="Times New Roman"/>
                <w:b w:val="0"/>
                <w:i w:val="0"/>
                <w:sz w:val="20"/>
                <w:szCs w:val="20"/>
              </w:rPr>
            </w:pPr>
            <w:r w:rsidRPr="00121CD1">
              <w:rPr>
                <w:rFonts w:eastAsiaTheme="minorHAnsi" w:cs="Times New Roman"/>
                <w:b w:val="0"/>
                <w:bCs w:val="0"/>
                <w:i w:val="0"/>
                <w:color w:val="000000" w:themeColor="text1"/>
                <w:sz w:val="20"/>
                <w:szCs w:val="20"/>
              </w:rPr>
              <w:t>Ders dağılımına ilişkin olarak alan ve meslek bilgisi ile genel kültür dersleri dengesi, zorunlu- seçmeli ders dengesi, kültürel derinlik kazanma, farklı disiplinleri tanıma imkânları gibi boyutlara yönelik ilke ve yöntemleri içeren tanımlı süreçler bulunmaktadır.</w:t>
            </w:r>
          </w:p>
        </w:tc>
        <w:tc>
          <w:tcPr>
            <w:tcW w:w="1837" w:type="dxa"/>
            <w:shd w:val="clear" w:color="auto" w:fill="auto"/>
          </w:tcPr>
          <w:p w14:paraId="07CACE2E" w14:textId="2FB1B01F" w:rsidR="00121CD1" w:rsidRPr="00BD4A7F" w:rsidRDefault="00121CD1" w:rsidP="006A7A1D">
            <w:pPr>
              <w:pStyle w:val="Balk3"/>
              <w:ind w:left="-59" w:right="63" w:firstLine="0"/>
              <w:outlineLvl w:val="2"/>
              <w:rPr>
                <w:rFonts w:cs="Times New Roman"/>
                <w:b w:val="0"/>
                <w:i w:val="0"/>
                <w:sz w:val="20"/>
                <w:szCs w:val="20"/>
              </w:rPr>
            </w:pPr>
            <w:r w:rsidRPr="00121CD1">
              <w:rPr>
                <w:rFonts w:eastAsiaTheme="minorHAnsi" w:cs="Times New Roman"/>
                <w:b w:val="0"/>
                <w:bCs w:val="0"/>
                <w:i w:val="0"/>
                <w:color w:val="000000" w:themeColor="text1"/>
                <w:sz w:val="20"/>
                <w:szCs w:val="20"/>
              </w:rPr>
              <w:t>Programların genelinde ders bilgi paketleri, tanımlı süreçler doğrultusunda hazırlanmış ve ilan edilmiştir.</w:t>
            </w:r>
          </w:p>
        </w:tc>
        <w:tc>
          <w:tcPr>
            <w:tcW w:w="1838" w:type="dxa"/>
            <w:shd w:val="clear" w:color="auto" w:fill="auto"/>
          </w:tcPr>
          <w:p w14:paraId="0A546DF7" w14:textId="1B3C8B5C" w:rsidR="00121CD1" w:rsidRPr="00BD4A7F" w:rsidRDefault="00121CD1" w:rsidP="006A7A1D">
            <w:pPr>
              <w:pStyle w:val="Balk3"/>
              <w:ind w:left="-59" w:right="63" w:firstLine="0"/>
              <w:outlineLvl w:val="2"/>
              <w:rPr>
                <w:rFonts w:cs="Times New Roman"/>
                <w:b w:val="0"/>
                <w:i w:val="0"/>
                <w:sz w:val="20"/>
                <w:szCs w:val="20"/>
              </w:rPr>
            </w:pPr>
            <w:r w:rsidRPr="00121CD1">
              <w:rPr>
                <w:rFonts w:cs="Times New Roman"/>
                <w:b w:val="0"/>
                <w:i w:val="0"/>
                <w:color w:val="000000" w:themeColor="text1"/>
                <w:sz w:val="20"/>
                <w:szCs w:val="20"/>
              </w:rPr>
              <w:t>Programlarda ders dağılım dengesi izlenmekte ve iyileştirilmektedir.</w:t>
            </w:r>
          </w:p>
        </w:tc>
        <w:tc>
          <w:tcPr>
            <w:tcW w:w="1838" w:type="dxa"/>
            <w:shd w:val="clear" w:color="auto" w:fill="auto"/>
          </w:tcPr>
          <w:p w14:paraId="640B597F" w14:textId="420E22C8" w:rsidR="00121CD1" w:rsidRPr="00BD4A7F" w:rsidRDefault="00121CD1" w:rsidP="006A7A1D">
            <w:pPr>
              <w:pStyle w:val="Balk3"/>
              <w:ind w:left="-59" w:right="63" w:firstLine="0"/>
              <w:outlineLvl w:val="2"/>
              <w:rPr>
                <w:rFonts w:cs="Times New Roman"/>
                <w:b w:val="0"/>
                <w:i w:val="0"/>
                <w:sz w:val="20"/>
                <w:szCs w:val="20"/>
              </w:rPr>
            </w:pPr>
            <w:r w:rsidRPr="00121CD1">
              <w:rPr>
                <w:rFonts w:cs="Times New Roman"/>
                <w:b w:val="0"/>
                <w:i w:val="0"/>
                <w:color w:val="000000" w:themeColor="text1"/>
                <w:sz w:val="20"/>
                <w:szCs w:val="20"/>
              </w:rPr>
              <w:t>İçselleştirilmiş, sistematik, sürdürülebilir ve örnek gösterilebilir uygulamalar bulunmaktadır.</w:t>
            </w:r>
          </w:p>
        </w:tc>
      </w:tr>
    </w:tbl>
    <w:p w14:paraId="0793F1EF" w14:textId="77777777" w:rsidR="005D5542" w:rsidRPr="00BD4A7F" w:rsidRDefault="005D5542" w:rsidP="009F78F2">
      <w:pPr>
        <w:pStyle w:val="Balk3"/>
        <w:ind w:left="851" w:right="63" w:hanging="733"/>
        <w:jc w:val="both"/>
      </w:pPr>
    </w:p>
    <w:p w14:paraId="7FFB2DAB" w14:textId="77777777" w:rsidR="00D67923" w:rsidRPr="00BD4A7F" w:rsidRDefault="00D67923" w:rsidP="009F78F2">
      <w:pPr>
        <w:pStyle w:val="Balk3"/>
        <w:ind w:right="63"/>
        <w:jc w:val="both"/>
      </w:pPr>
    </w:p>
    <w:p w14:paraId="62140649" w14:textId="27EF73A3" w:rsidR="00D67923" w:rsidRPr="00BD4A7F" w:rsidRDefault="00D67923" w:rsidP="009F78F2">
      <w:pPr>
        <w:pStyle w:val="Balk3"/>
        <w:ind w:right="63"/>
        <w:jc w:val="both"/>
      </w:pPr>
      <w:r w:rsidRPr="00BD4A7F">
        <w:t xml:space="preserve">B.1.3.  Ders kazanımlarının program çıktıları ile </w:t>
      </w:r>
      <w:r w:rsidR="009F76AD" w:rsidRPr="009F76AD">
        <w:t>uyumu</w:t>
      </w:r>
    </w:p>
    <w:p w14:paraId="4BF7FEF9" w14:textId="77777777" w:rsidR="005D5542" w:rsidRPr="00BD4A7F" w:rsidRDefault="005D5542" w:rsidP="009F76A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71D1AF45" w14:textId="77777777" w:rsidTr="005D5542">
        <w:tc>
          <w:tcPr>
            <w:tcW w:w="1836" w:type="dxa"/>
            <w:shd w:val="clear" w:color="auto" w:fill="auto"/>
          </w:tcPr>
          <w:p w14:paraId="03FD7D30"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EB84F0A"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FBCF9BD"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FC5AFF6"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DFC443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53C36C46" w14:textId="77777777" w:rsidTr="005D5542">
        <w:tc>
          <w:tcPr>
            <w:tcW w:w="1836" w:type="dxa"/>
            <w:shd w:val="clear" w:color="auto" w:fill="auto"/>
          </w:tcPr>
          <w:p w14:paraId="143DDA3D" w14:textId="29368370" w:rsidR="00E31B18"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Kurumdaki hiçbir programda, ders kazanımları ile program çıktıları eşleştirilmemiştir.</w:t>
            </w:r>
          </w:p>
          <w:p w14:paraId="6A4D21CB" w14:textId="77777777" w:rsidR="00E31B18" w:rsidRPr="00BD4A7F" w:rsidRDefault="00E31B18" w:rsidP="006A7A1D">
            <w:pPr>
              <w:ind w:right="63"/>
            </w:pPr>
          </w:p>
          <w:p w14:paraId="6E4A178C" w14:textId="77777777" w:rsidR="00E31B18" w:rsidRPr="00BD4A7F" w:rsidRDefault="00E31B18" w:rsidP="006A7A1D">
            <w:pPr>
              <w:ind w:right="63"/>
            </w:pPr>
          </w:p>
          <w:p w14:paraId="74F31F97" w14:textId="77777777" w:rsidR="00E31B18" w:rsidRPr="00BD4A7F" w:rsidRDefault="00E31B18" w:rsidP="006A7A1D">
            <w:pPr>
              <w:ind w:right="63"/>
            </w:pPr>
          </w:p>
          <w:p w14:paraId="30821E3B" w14:textId="77777777" w:rsidR="00E31B18" w:rsidRPr="00BD4A7F" w:rsidRDefault="00E31B18" w:rsidP="006A7A1D">
            <w:pPr>
              <w:ind w:right="63"/>
            </w:pPr>
          </w:p>
          <w:p w14:paraId="3309C48B" w14:textId="77777777" w:rsidR="00E31B18" w:rsidRPr="00BD4A7F" w:rsidRDefault="00E31B18" w:rsidP="006A7A1D">
            <w:pPr>
              <w:ind w:right="63"/>
            </w:pPr>
          </w:p>
          <w:p w14:paraId="2B5D1EDB" w14:textId="20C8B477" w:rsidR="00E31B18" w:rsidRPr="00BD4A7F" w:rsidRDefault="00E31B18" w:rsidP="006A7A1D">
            <w:pPr>
              <w:ind w:right="63"/>
            </w:pPr>
          </w:p>
          <w:p w14:paraId="4EC00F9F" w14:textId="77777777" w:rsidR="00461B2B" w:rsidRPr="00BD4A7F" w:rsidRDefault="00461B2B" w:rsidP="006A7A1D">
            <w:pPr>
              <w:ind w:right="63"/>
            </w:pPr>
          </w:p>
        </w:tc>
        <w:tc>
          <w:tcPr>
            <w:tcW w:w="1836" w:type="dxa"/>
            <w:shd w:val="clear" w:color="auto" w:fill="auto"/>
          </w:tcPr>
          <w:p w14:paraId="2B7E9D76"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Kurumdaki bazı programlarda ders kazanımları ile program çıktıları eşleştirilmiştir. </w:t>
            </w:r>
          </w:p>
          <w:p w14:paraId="23EA067E"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6407C951" w14:textId="336B7276"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dersin bilişsel seviyesini (Bloom seviyesini) açıkça belirten ders kazanımları ile program çıktıları eşleştirilmiş ve bu eşleştirme ilan edilerek, eğitim-öğretimle ilgili uygulamalara (ders profilleri ve izlenceler gibi) yansıtılmıştır.  Ancak bu uygulamaların sonuçlarının izlenmesi yapılmamaktadır.</w:t>
            </w:r>
          </w:p>
        </w:tc>
        <w:tc>
          <w:tcPr>
            <w:tcW w:w="1838" w:type="dxa"/>
            <w:shd w:val="clear" w:color="auto" w:fill="auto"/>
          </w:tcPr>
          <w:p w14:paraId="19C31573" w14:textId="3C12F45B"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Tüm programların ders kazanımları ile program çıktıları eşleştirilmesine ilişkin tüm alanları kapsayan uygulamalar, sistematik olarak ve kurumun iç kalite güvencesi sistemiyle uyumlu olarak izlenmekte ve izlem sonuçları paydaşlarla birlikte değerlendirilerek önlem alınmaktadır. </w:t>
            </w:r>
          </w:p>
        </w:tc>
        <w:tc>
          <w:tcPr>
            <w:tcW w:w="1838" w:type="dxa"/>
            <w:shd w:val="clear" w:color="auto" w:fill="auto"/>
          </w:tcPr>
          <w:p w14:paraId="6C1A9B44" w14:textId="3E351895"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Ders kazanımları ile program çıktıları açık, anlaşılır, gerçekçi ve sürdürülebilir şekilde eşleştirmiş ve tüm programlarda içselleştirilmiştir; bu kapsamda kuruma özgü, yenilikçi ve diğer kurumlar tarafından örnek alınan uygulamalar bulunmaktadır.</w:t>
            </w:r>
          </w:p>
        </w:tc>
      </w:tr>
    </w:tbl>
    <w:p w14:paraId="4A35AED9" w14:textId="77777777" w:rsidR="00830A40" w:rsidRDefault="00830A40" w:rsidP="003543E4">
      <w:pPr>
        <w:pStyle w:val="Balk3"/>
        <w:ind w:left="0" w:right="63" w:firstLine="0"/>
        <w:jc w:val="both"/>
      </w:pPr>
    </w:p>
    <w:p w14:paraId="7955254C" w14:textId="77777777" w:rsidR="00D67923" w:rsidRPr="00BD4A7F" w:rsidRDefault="00D67923" w:rsidP="003543E4">
      <w:pPr>
        <w:pStyle w:val="Balk3"/>
        <w:ind w:left="0" w:right="63" w:firstLine="0"/>
        <w:jc w:val="both"/>
      </w:pPr>
    </w:p>
    <w:p w14:paraId="5284CB4C" w14:textId="6DF7A506" w:rsidR="00D67923" w:rsidRPr="00BD4A7F" w:rsidRDefault="00D67923" w:rsidP="009F78F2">
      <w:pPr>
        <w:pStyle w:val="Balk3"/>
        <w:ind w:right="63"/>
        <w:jc w:val="both"/>
      </w:pPr>
      <w:r w:rsidRPr="00BD4A7F">
        <w:t>B.1.</w:t>
      </w:r>
      <w:r w:rsidR="003543E4">
        <w:t>4</w:t>
      </w:r>
      <w:r w:rsidRPr="00BD4A7F">
        <w:t xml:space="preserve">. Öğrenci iş yüküne dayalı </w:t>
      </w:r>
      <w:r w:rsidR="009F76AD">
        <w:t xml:space="preserve">ders </w:t>
      </w:r>
      <w:r w:rsidRPr="00BD4A7F">
        <w:t>tasarım</w:t>
      </w:r>
    </w:p>
    <w:p w14:paraId="27770B06" w14:textId="77777777" w:rsidR="005D5542" w:rsidRPr="00BD4A7F" w:rsidRDefault="005D5542" w:rsidP="009F76A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96"/>
        <w:gridCol w:w="1837"/>
        <w:gridCol w:w="1838"/>
        <w:gridCol w:w="1838"/>
      </w:tblGrid>
      <w:tr w:rsidR="005D5542" w:rsidRPr="00BD4A7F" w14:paraId="4188DBB4" w14:textId="77777777" w:rsidTr="005D5542">
        <w:tc>
          <w:tcPr>
            <w:tcW w:w="1836" w:type="dxa"/>
            <w:shd w:val="clear" w:color="auto" w:fill="auto"/>
          </w:tcPr>
          <w:p w14:paraId="1CEEB6DB"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CE9A297"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7A0F22B7"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1B3B899"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6BD91A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A6C4B6B" w14:textId="77777777" w:rsidTr="005D5542">
        <w:tc>
          <w:tcPr>
            <w:tcW w:w="1836" w:type="dxa"/>
            <w:shd w:val="clear" w:color="auto" w:fill="auto"/>
          </w:tcPr>
          <w:p w14:paraId="3A6158CA" w14:textId="667F349C" w:rsidR="00461B2B" w:rsidRPr="00BD4A7F" w:rsidRDefault="009F76AD" w:rsidP="006A7A1D">
            <w:pPr>
              <w:pStyle w:val="Balk3"/>
              <w:ind w:left="-59" w:right="63" w:firstLine="0"/>
              <w:outlineLvl w:val="2"/>
              <w:rPr>
                <w:rFonts w:cs="Times New Roman"/>
                <w:b w:val="0"/>
                <w:i w:val="0"/>
                <w:sz w:val="20"/>
                <w:szCs w:val="20"/>
              </w:rPr>
            </w:pPr>
            <w:r w:rsidRPr="009F76AD">
              <w:rPr>
                <w:rFonts w:cs="Times New Roman"/>
                <w:b w:val="0"/>
                <w:i w:val="0"/>
                <w:color w:val="000000" w:themeColor="text1"/>
                <w:sz w:val="20"/>
                <w:szCs w:val="20"/>
                <w:highlight w:val="yellow"/>
              </w:rPr>
              <w:t>Dersler öğrenci iş yüküne dayalı olarak tasarlanmamıştır.</w:t>
            </w:r>
          </w:p>
        </w:tc>
        <w:tc>
          <w:tcPr>
            <w:tcW w:w="1836" w:type="dxa"/>
            <w:shd w:val="clear" w:color="auto" w:fill="auto"/>
          </w:tcPr>
          <w:p w14:paraId="128750DF" w14:textId="29A711B9"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Programlarda öğrenci iş yüküne dayalı tasarım planlamaları bulunmaktadır. Ancak bunlar tüm progr</w:t>
            </w:r>
            <w:r w:rsidR="00152872" w:rsidRPr="00BD4A7F">
              <w:rPr>
                <w:rFonts w:ascii="Times New Roman" w:hAnsi="Times New Roman" w:cs="Times New Roman"/>
                <w:color w:val="000000" w:themeColor="text1"/>
                <w:sz w:val="20"/>
                <w:szCs w:val="20"/>
              </w:rPr>
              <w:t xml:space="preserve">amları </w:t>
            </w:r>
            <w:r w:rsidR="00152872" w:rsidRPr="00BD4A7F">
              <w:rPr>
                <w:rFonts w:ascii="Times New Roman" w:hAnsi="Times New Roman" w:cs="Times New Roman"/>
                <w:color w:val="000000" w:themeColor="text1"/>
                <w:sz w:val="20"/>
                <w:szCs w:val="20"/>
              </w:rPr>
              <w:lastRenderedPageBreak/>
              <w:t xml:space="preserve">kapsamamakta veya eğitim ve </w:t>
            </w:r>
            <w:r w:rsidRPr="00BD4A7F">
              <w:rPr>
                <w:rFonts w:ascii="Times New Roman" w:hAnsi="Times New Roman" w:cs="Times New Roman"/>
                <w:color w:val="000000" w:themeColor="text1"/>
                <w:sz w:val="20"/>
                <w:szCs w:val="20"/>
              </w:rPr>
              <w:t>öğretimle ilgili tüm uygulamalarda kullanılmamaktadır.</w:t>
            </w:r>
          </w:p>
          <w:p w14:paraId="6C363CB9" w14:textId="77777777" w:rsidR="00461B2B" w:rsidRPr="00BD4A7F" w:rsidRDefault="00461B2B" w:rsidP="006A7A1D">
            <w:pPr>
              <w:ind w:right="63"/>
              <w:rPr>
                <w:rFonts w:ascii="Times New Roman" w:hAnsi="Times New Roman" w:cs="Times New Roman"/>
                <w:color w:val="000000" w:themeColor="text1"/>
                <w:sz w:val="20"/>
                <w:szCs w:val="20"/>
              </w:rPr>
            </w:pPr>
          </w:p>
          <w:p w14:paraId="43981367"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3C2D1DFA" w14:textId="77C46A82"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Tüm programlarda tanımlanmış olan öğrenci iş yükleri, paydaşlarla paylaşılmakta (program ve ders bilgi paketleri </w:t>
            </w:r>
            <w:r w:rsidRPr="00BD4A7F">
              <w:rPr>
                <w:rFonts w:cs="Times New Roman"/>
                <w:b w:val="0"/>
                <w:i w:val="0"/>
                <w:color w:val="000000" w:themeColor="text1"/>
                <w:sz w:val="20"/>
                <w:szCs w:val="20"/>
              </w:rPr>
              <w:lastRenderedPageBreak/>
              <w:t xml:space="preserve">yoluyla) ve eğitim-öğretimle ilgili tüm uygulamalarda (öğrenci hareketliliği, önceki öğrenmelerin tanınması vb.) kullanılmaktadır. Ancak öğrenci iş yükü ve bununla ilgili uygulamaların sonuçlarının izlenmesi yapılmamaktadır. </w:t>
            </w:r>
          </w:p>
        </w:tc>
        <w:tc>
          <w:tcPr>
            <w:tcW w:w="1838" w:type="dxa"/>
            <w:shd w:val="clear" w:color="auto" w:fill="auto"/>
          </w:tcPr>
          <w:p w14:paraId="4536ED3F"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Tüm programlarda uygulanan öğrenci iş yükü uygulaması,  sistematik olarak izlenmekte ve izlem sonuçları </w:t>
            </w:r>
            <w:r w:rsidRPr="00BD4A7F">
              <w:rPr>
                <w:rFonts w:ascii="Times New Roman" w:hAnsi="Times New Roman" w:cs="Times New Roman"/>
                <w:color w:val="000000" w:themeColor="text1"/>
                <w:sz w:val="20"/>
                <w:szCs w:val="20"/>
              </w:rPr>
              <w:lastRenderedPageBreak/>
              <w:t>paydaşlarla birlikte değerlendirilerek önlemler alınmaktadır.</w:t>
            </w:r>
          </w:p>
          <w:p w14:paraId="29E3C535"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22113D60" w14:textId="71D37E1E"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Öğrenci iş yükü uygulaması, kurumsal amaçlar doğrultusunda ve sürdürülebilir şekilde k</w:t>
            </w:r>
            <w:r w:rsidR="00152872" w:rsidRPr="00BD4A7F">
              <w:rPr>
                <w:rFonts w:cs="Times New Roman"/>
                <w:b w:val="0"/>
                <w:i w:val="0"/>
                <w:color w:val="000000" w:themeColor="text1"/>
                <w:sz w:val="20"/>
                <w:szCs w:val="20"/>
              </w:rPr>
              <w:t xml:space="preserve">urumun tamamında </w:t>
            </w:r>
            <w:r w:rsidR="00152872" w:rsidRPr="00BD4A7F">
              <w:rPr>
                <w:rFonts w:cs="Times New Roman"/>
                <w:b w:val="0"/>
                <w:i w:val="0"/>
                <w:color w:val="000000" w:themeColor="text1"/>
                <w:sz w:val="20"/>
                <w:szCs w:val="20"/>
              </w:rPr>
              <w:lastRenderedPageBreak/>
              <w:t>benimsenmiştir.</w:t>
            </w:r>
            <w:r w:rsidRPr="00BD4A7F">
              <w:rPr>
                <w:rFonts w:cs="Times New Roman"/>
                <w:b w:val="0"/>
                <w:i w:val="0"/>
                <w:color w:val="000000" w:themeColor="text1"/>
                <w:sz w:val="20"/>
                <w:szCs w:val="20"/>
              </w:rPr>
              <w:t xml:space="preserve"> </w:t>
            </w:r>
            <w:r w:rsidR="00152872" w:rsidRPr="00BD4A7F">
              <w:rPr>
                <w:rFonts w:cs="Times New Roman"/>
                <w:b w:val="0"/>
                <w:i w:val="0"/>
                <w:color w:val="000000" w:themeColor="text1"/>
                <w:sz w:val="20"/>
                <w:szCs w:val="20"/>
              </w:rPr>
              <w:t>K</w:t>
            </w:r>
            <w:r w:rsidRPr="00BD4A7F">
              <w:rPr>
                <w:rFonts w:cs="Times New Roman"/>
                <w:b w:val="0"/>
                <w:i w:val="0"/>
                <w:color w:val="000000" w:themeColor="text1"/>
                <w:sz w:val="20"/>
                <w:szCs w:val="20"/>
              </w:rPr>
              <w:t>urumun bu hususta kendine özgü ve yenilikçi birçok uygulaması bulunmakta ve bu uygulamaların bir kısmı diğer kurumlar tarafından örnek alınmaktadır.</w:t>
            </w:r>
          </w:p>
        </w:tc>
      </w:tr>
    </w:tbl>
    <w:p w14:paraId="7DE89C44" w14:textId="77777777" w:rsidR="001F097C" w:rsidRDefault="001F097C" w:rsidP="009F78F2">
      <w:pPr>
        <w:pStyle w:val="Balk3"/>
        <w:ind w:right="63"/>
        <w:jc w:val="both"/>
      </w:pPr>
    </w:p>
    <w:p w14:paraId="537EAC12" w14:textId="1013101E" w:rsidR="00D67923" w:rsidRPr="00BD4A7F" w:rsidRDefault="00D67923" w:rsidP="009F78F2">
      <w:pPr>
        <w:pStyle w:val="Balk3"/>
        <w:ind w:right="63"/>
        <w:jc w:val="both"/>
      </w:pPr>
      <w:r w:rsidRPr="00BD4A7F">
        <w:t>B.1.6. Ölçme ve değerlendirme</w:t>
      </w:r>
    </w:p>
    <w:p w14:paraId="4F6646A1" w14:textId="77777777" w:rsidR="005D5542" w:rsidRPr="00BD4A7F" w:rsidRDefault="005D5542" w:rsidP="003543E4">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F4ED1AB" w14:textId="77777777" w:rsidTr="005D5542">
        <w:tc>
          <w:tcPr>
            <w:tcW w:w="1836" w:type="dxa"/>
            <w:shd w:val="clear" w:color="auto" w:fill="auto"/>
          </w:tcPr>
          <w:p w14:paraId="21B072D2"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9319E16"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4F8A6385"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0B18C1A2"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4FC90EE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41673347" w14:textId="77777777" w:rsidTr="005D5542">
        <w:tc>
          <w:tcPr>
            <w:tcW w:w="1836" w:type="dxa"/>
            <w:shd w:val="clear" w:color="auto" w:fill="auto"/>
          </w:tcPr>
          <w:p w14:paraId="3DCE8E13" w14:textId="46B41EE8"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Kurumdaki hiçbir programda yeterlilik temelli ölçme ve değerlendirme yaklaşımı bulunmamaktadır.</w:t>
            </w:r>
            <w:r w:rsidRPr="00BD4A7F">
              <w:rPr>
                <w:rFonts w:cs="Times New Roman"/>
                <w:b w:val="0"/>
                <w:i w:val="0"/>
                <w:color w:val="000000" w:themeColor="text1"/>
                <w:sz w:val="20"/>
                <w:szCs w:val="20"/>
              </w:rPr>
              <w:t xml:space="preserve"> </w:t>
            </w:r>
          </w:p>
        </w:tc>
        <w:tc>
          <w:tcPr>
            <w:tcW w:w="1836" w:type="dxa"/>
            <w:shd w:val="clear" w:color="auto" w:fill="auto"/>
          </w:tcPr>
          <w:p w14:paraId="07128027" w14:textId="760B1951"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Programlarda yeterlilik temelli ölçme ve değerlendirme sisteminin tasarımı bulunmaktadır. Ancak</w:t>
            </w:r>
            <w:r w:rsidR="00152872" w:rsidRPr="00BD4A7F">
              <w:rPr>
                <w:rFonts w:ascii="Times New Roman" w:hAnsi="Times New Roman" w:cs="Times New Roman"/>
                <w:color w:val="000000" w:themeColor="text1"/>
                <w:sz w:val="20"/>
                <w:szCs w:val="20"/>
              </w:rPr>
              <w:t xml:space="preserve"> bu tüm </w:t>
            </w:r>
            <w:r w:rsidRPr="00BD4A7F">
              <w:rPr>
                <w:rFonts w:ascii="Times New Roman" w:hAnsi="Times New Roman" w:cs="Times New Roman"/>
                <w:color w:val="000000" w:themeColor="text1"/>
                <w:sz w:val="20"/>
                <w:szCs w:val="20"/>
              </w:rPr>
              <w:t>programları kapsamamaktadır.</w:t>
            </w:r>
          </w:p>
          <w:p w14:paraId="382D399B"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3A07CCD2" w14:textId="6BCB11C9"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Programlarda yeterlilik temelli ölçme ve değerlendirme sisteminin tasarımı tüm programları kapsamaktadır ve tasarımın uygulanmasından bazı sonuçlar elde edilmiştir. Ancak tasarlanan bu ölçme ve değerlendirme sisteminin sonuçlarının izlenmesi yapılmamaktadır.</w:t>
            </w:r>
          </w:p>
        </w:tc>
        <w:tc>
          <w:tcPr>
            <w:tcW w:w="1838" w:type="dxa"/>
            <w:shd w:val="clear" w:color="auto" w:fill="auto"/>
          </w:tcPr>
          <w:p w14:paraId="68764002"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Tüm programlarda tasarlanan ölçme ve değerlendirme sistemine ilişkin uygulamalardan elde edilen bulgular sistematik olarak izlenmekte ve izlem sonuçları paydaşlarla birlikte değerlendirilerek önlemler alınmaktadır.</w:t>
            </w:r>
          </w:p>
          <w:p w14:paraId="58496223"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1246CE5B" w14:textId="32F717BD"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kurumsal amaçlar doğrultusunda ve sürdürülebilir şekilde tasarlanan ölçme ve değerlendirme sistemi, k</w:t>
            </w:r>
            <w:r w:rsidR="00152872" w:rsidRPr="00BD4A7F">
              <w:rPr>
                <w:rFonts w:cs="Times New Roman"/>
                <w:b w:val="0"/>
                <w:i w:val="0"/>
                <w:color w:val="000000" w:themeColor="text1"/>
                <w:sz w:val="20"/>
                <w:szCs w:val="20"/>
              </w:rPr>
              <w:t>urumun tamamında benimsenmiştir.</w:t>
            </w:r>
            <w:r w:rsidRPr="00BD4A7F">
              <w:rPr>
                <w:rFonts w:cs="Times New Roman"/>
                <w:b w:val="0"/>
                <w:i w:val="0"/>
                <w:color w:val="000000" w:themeColor="text1"/>
                <w:sz w:val="20"/>
                <w:szCs w:val="20"/>
              </w:rPr>
              <w:t xml:space="preserve"> </w:t>
            </w:r>
            <w:r w:rsidR="00152872" w:rsidRPr="00BD4A7F">
              <w:rPr>
                <w:rFonts w:cs="Times New Roman"/>
                <w:b w:val="0"/>
                <w:i w:val="0"/>
                <w:color w:val="000000" w:themeColor="text1"/>
                <w:sz w:val="20"/>
                <w:szCs w:val="20"/>
              </w:rPr>
              <w:t>B</w:t>
            </w:r>
            <w:r w:rsidRPr="00BD4A7F">
              <w:rPr>
                <w:rFonts w:cs="Times New Roman"/>
                <w:b w:val="0"/>
                <w:i w:val="0"/>
                <w:color w:val="000000" w:themeColor="text1"/>
                <w:sz w:val="20"/>
                <w:szCs w:val="20"/>
              </w:rPr>
              <w:t>u kapsamda kurumun kendine özgü, yenilikçi ve diğer kurumlar tarafından örnek alınan bazı uygulamaları bulunmaktadır.</w:t>
            </w:r>
          </w:p>
        </w:tc>
      </w:tr>
    </w:tbl>
    <w:p w14:paraId="2F2709CE" w14:textId="77777777" w:rsidR="005D5542" w:rsidRPr="00BD4A7F" w:rsidRDefault="005D5542" w:rsidP="009F78F2">
      <w:pPr>
        <w:pStyle w:val="Balk3"/>
        <w:ind w:left="851" w:right="63" w:hanging="733"/>
        <w:jc w:val="both"/>
      </w:pPr>
    </w:p>
    <w:p w14:paraId="3D9C19E9" w14:textId="77777777" w:rsidR="00D67923" w:rsidRPr="00BD4A7F" w:rsidRDefault="00D67923" w:rsidP="004D664C">
      <w:pPr>
        <w:ind w:right="63"/>
        <w:jc w:val="both"/>
        <w:rPr>
          <w:rFonts w:ascii="Times New Roman" w:hAnsi="Times New Roman" w:cs="Times New Roman"/>
          <w:sz w:val="24"/>
          <w:szCs w:val="24"/>
        </w:rPr>
      </w:pPr>
    </w:p>
    <w:p w14:paraId="289AE4A6" w14:textId="5966A9AC" w:rsidR="00D67923" w:rsidRPr="00BD4A7F" w:rsidRDefault="00D67923" w:rsidP="009F78F2">
      <w:pPr>
        <w:pStyle w:val="Balk2"/>
        <w:ind w:left="0" w:right="63" w:firstLine="0"/>
        <w:jc w:val="both"/>
        <w:rPr>
          <w:rFonts w:cs="Times New Roman"/>
          <w:szCs w:val="24"/>
        </w:rPr>
      </w:pPr>
      <w:bookmarkStart w:id="18" w:name="_Toc65666292"/>
      <w:r w:rsidRPr="00BD4A7F">
        <w:rPr>
          <w:rFonts w:cs="Times New Roman"/>
          <w:szCs w:val="24"/>
        </w:rPr>
        <w:t>B.2</w:t>
      </w:r>
      <w:r w:rsidR="00A91750" w:rsidRPr="00BD4A7F">
        <w:rPr>
          <w:rFonts w:cs="Times New Roman"/>
          <w:szCs w:val="24"/>
        </w:rPr>
        <w:t>.</w:t>
      </w:r>
      <w:r w:rsidRPr="00BD4A7F">
        <w:rPr>
          <w:rFonts w:cs="Times New Roman"/>
          <w:szCs w:val="24"/>
        </w:rPr>
        <w:t xml:space="preserve"> Öğrenci Kabulü ve Gelişimi</w:t>
      </w:r>
      <w:bookmarkEnd w:id="18"/>
    </w:p>
    <w:p w14:paraId="478D9A6D" w14:textId="77777777" w:rsidR="00830A40" w:rsidRDefault="00830A40" w:rsidP="009F78F2">
      <w:pPr>
        <w:pStyle w:val="Balk3"/>
        <w:ind w:right="63"/>
        <w:jc w:val="both"/>
      </w:pPr>
    </w:p>
    <w:p w14:paraId="489D8E02" w14:textId="528005B7" w:rsidR="005D5542" w:rsidRPr="00BD4A7F" w:rsidRDefault="00D67923" w:rsidP="001F097C">
      <w:pPr>
        <w:pStyle w:val="Balk3"/>
        <w:ind w:right="63"/>
        <w:jc w:val="both"/>
      </w:pPr>
      <w:r w:rsidRPr="00BD4A7F">
        <w:t>B.2.1</w:t>
      </w:r>
      <w:r w:rsidR="00A91750" w:rsidRPr="00BD4A7F">
        <w:t>.</w:t>
      </w:r>
      <w:r w:rsidRPr="00BD4A7F">
        <w:t xml:space="preserve"> Öğrenci kabulü ve önceki öğrenmenin </w:t>
      </w:r>
      <w:r w:rsidR="001F097C">
        <w:t>tanınması ve kredilendirilmesi</w:t>
      </w:r>
    </w:p>
    <w:p w14:paraId="5F5DCB7A" w14:textId="77777777" w:rsidR="005D5542" w:rsidRPr="00BD4A7F" w:rsidRDefault="005D5542" w:rsidP="009F78F2">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55A6A124" w14:textId="77777777" w:rsidTr="005D5542">
        <w:tc>
          <w:tcPr>
            <w:tcW w:w="1836" w:type="dxa"/>
            <w:shd w:val="clear" w:color="auto" w:fill="auto"/>
          </w:tcPr>
          <w:p w14:paraId="2C53DE9D"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88FF7F7"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6288AC9"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C610282"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40AA05A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8EB2CE4" w14:textId="77777777" w:rsidTr="005D5542">
        <w:tc>
          <w:tcPr>
            <w:tcW w:w="1836" w:type="dxa"/>
            <w:shd w:val="clear" w:color="auto" w:fill="auto"/>
          </w:tcPr>
          <w:p w14:paraId="7480CFFF" w14:textId="630BB02F" w:rsidR="00461B2B" w:rsidRPr="00BD4A7F" w:rsidRDefault="00152872"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w:t>
            </w:r>
            <w:r w:rsidR="00461B2B" w:rsidRPr="00830A40">
              <w:rPr>
                <w:rFonts w:cs="Times New Roman"/>
                <w:b w:val="0"/>
                <w:i w:val="0"/>
                <w:color w:val="000000" w:themeColor="text1"/>
                <w:sz w:val="20"/>
                <w:szCs w:val="20"/>
                <w:highlight w:val="yellow"/>
              </w:rPr>
              <w:t xml:space="preserve"> öğrenci kabulü, önceki öğrenmenin tanınması ve kredilendirilmesine ilişkin kriterler ve süreçler tanımlanmamıştır.</w:t>
            </w:r>
          </w:p>
        </w:tc>
        <w:tc>
          <w:tcPr>
            <w:tcW w:w="1836" w:type="dxa"/>
            <w:shd w:val="clear" w:color="auto" w:fill="auto"/>
          </w:tcPr>
          <w:p w14:paraId="0C2C7435" w14:textId="68B5393D" w:rsidR="00461B2B" w:rsidRPr="00BD4A7F" w:rsidRDefault="00152872"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w:t>
            </w:r>
            <w:r w:rsidR="00461B2B" w:rsidRPr="00BD4A7F">
              <w:rPr>
                <w:rFonts w:ascii="Times New Roman" w:hAnsi="Times New Roman" w:cs="Times New Roman"/>
                <w:color w:val="000000" w:themeColor="text1"/>
                <w:sz w:val="20"/>
                <w:szCs w:val="20"/>
              </w:rPr>
              <w:t xml:space="preserve">öğrenci kabulü, önceki öğrenmenin tanınmasına veya kredilendirilmesine ilişkin, yayımlanarak kamuoyu erişimine açılmış tanımlı kriterler ve süreçler vardır.  Ancak bu durum ve uygulamalar </w:t>
            </w:r>
            <w:r w:rsidR="00461B2B" w:rsidRPr="00BD4A7F">
              <w:rPr>
                <w:rFonts w:ascii="Times New Roman" w:hAnsi="Times New Roman" w:cs="Times New Roman"/>
                <w:color w:val="000000" w:themeColor="text1"/>
                <w:sz w:val="20"/>
                <w:szCs w:val="20"/>
              </w:rPr>
              <w:lastRenderedPageBreak/>
              <w:t xml:space="preserve">kurumdaki tüm alanları kapsamamaktadır. </w:t>
            </w:r>
          </w:p>
          <w:p w14:paraId="0CB85563" w14:textId="77777777" w:rsidR="00461B2B" w:rsidRPr="00BD4A7F" w:rsidRDefault="00461B2B" w:rsidP="006A7A1D">
            <w:pPr>
              <w:pStyle w:val="Balk3"/>
              <w:ind w:left="-59" w:right="63" w:firstLine="0"/>
              <w:outlineLvl w:val="2"/>
              <w:rPr>
                <w:rFonts w:cs="Times New Roman"/>
                <w:b w:val="0"/>
                <w:i w:val="0"/>
                <w:sz w:val="20"/>
                <w:szCs w:val="20"/>
              </w:rPr>
            </w:pPr>
          </w:p>
        </w:tc>
        <w:tc>
          <w:tcPr>
            <w:tcW w:w="1837" w:type="dxa"/>
            <w:shd w:val="clear" w:color="auto" w:fill="auto"/>
          </w:tcPr>
          <w:p w14:paraId="16B0723C" w14:textId="50C3F622" w:rsidR="00461B2B" w:rsidRPr="00BD4A7F" w:rsidRDefault="0015287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Kurumda ö</w:t>
            </w:r>
            <w:r w:rsidR="00461B2B" w:rsidRPr="00BD4A7F">
              <w:rPr>
                <w:rFonts w:cs="Times New Roman"/>
                <w:b w:val="0"/>
                <w:i w:val="0"/>
                <w:color w:val="000000" w:themeColor="text1"/>
                <w:sz w:val="20"/>
                <w:szCs w:val="20"/>
              </w:rPr>
              <w:t xml:space="preserve">ğrenci kabulü, önceki öğrenmenin tanınması ve kredilendirilmesine ilişkin tanımlı kriterler ve süreçler tüm programlarda uygulanmaktadır. Ancak bu uygulamaların sonuçlarının izlenmesi </w:t>
            </w:r>
            <w:r w:rsidR="00461B2B" w:rsidRPr="00BD4A7F">
              <w:rPr>
                <w:rFonts w:cs="Times New Roman"/>
                <w:b w:val="0"/>
                <w:i w:val="0"/>
                <w:color w:val="000000" w:themeColor="text1"/>
                <w:sz w:val="20"/>
                <w:szCs w:val="20"/>
              </w:rPr>
              <w:lastRenderedPageBreak/>
              <w:t>yapılmamaktadır.</w:t>
            </w:r>
          </w:p>
        </w:tc>
        <w:tc>
          <w:tcPr>
            <w:tcW w:w="1838" w:type="dxa"/>
            <w:shd w:val="clear" w:color="auto" w:fill="auto"/>
          </w:tcPr>
          <w:p w14:paraId="70EFC40E"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Öğrenci kabulü, önceki öğrenmenin tanınması ve kredilendirilmesine ilişkin uygulamalardan elde edilen bulgular, sistematik olarak izlenerek paydaşlarla birlikte değerlendirilmekte ve izlem </w:t>
            </w:r>
            <w:r w:rsidRPr="00BD4A7F">
              <w:rPr>
                <w:rFonts w:ascii="Times New Roman" w:hAnsi="Times New Roman" w:cs="Times New Roman"/>
                <w:color w:val="000000" w:themeColor="text1"/>
                <w:sz w:val="20"/>
                <w:szCs w:val="20"/>
              </w:rPr>
              <w:lastRenderedPageBreak/>
              <w:t xml:space="preserve">sonuçlarına göre önlem alınmaktadır. </w:t>
            </w:r>
          </w:p>
          <w:p w14:paraId="0A1B3547"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50D7913A" w14:textId="39415169"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Kurumsal amaçlar doğrultusunda ve sürdürülebilir şekilde yürütülen öğrenci kabulü ve önceki öğrenimin tanınması ve kredilendirilmesi uygulamaları kurumun tamamında benimsenmiştir;  kurumun bu </w:t>
            </w:r>
            <w:r w:rsidRPr="00BD4A7F">
              <w:rPr>
                <w:rFonts w:cs="Times New Roman"/>
                <w:b w:val="0"/>
                <w:i w:val="0"/>
                <w:color w:val="000000" w:themeColor="text1"/>
                <w:sz w:val="20"/>
                <w:szCs w:val="20"/>
              </w:rPr>
              <w:lastRenderedPageBreak/>
              <w:t>kapsamda kendine özgü ve yenilikçi birçok uygulaması bulunmakta ve bu uygulamaların bir kısmı diğer kurumlar tarafından örnek alınmaktadır.</w:t>
            </w:r>
          </w:p>
        </w:tc>
      </w:tr>
    </w:tbl>
    <w:p w14:paraId="71262A53" w14:textId="77777777" w:rsidR="005D5542" w:rsidRPr="00BD4A7F" w:rsidRDefault="005D5542" w:rsidP="009F78F2">
      <w:pPr>
        <w:pStyle w:val="Balk3"/>
        <w:ind w:left="851" w:right="63" w:hanging="733"/>
        <w:jc w:val="both"/>
      </w:pPr>
    </w:p>
    <w:p w14:paraId="1B0E7FAF" w14:textId="77777777" w:rsidR="00E644BA" w:rsidRPr="00BD4A7F" w:rsidRDefault="00E644BA" w:rsidP="009F78F2">
      <w:pPr>
        <w:pStyle w:val="Balk4"/>
        <w:ind w:right="63"/>
        <w:jc w:val="both"/>
      </w:pPr>
    </w:p>
    <w:p w14:paraId="1E3B4DDD" w14:textId="7FF261D2" w:rsidR="00D67923" w:rsidRPr="00BD4A7F" w:rsidRDefault="00D67923" w:rsidP="009F78F2">
      <w:pPr>
        <w:pStyle w:val="Balk3"/>
        <w:ind w:right="63"/>
        <w:jc w:val="both"/>
      </w:pPr>
      <w:r w:rsidRPr="00BD4A7F">
        <w:t xml:space="preserve">B.2.2. </w:t>
      </w:r>
      <w:r w:rsidR="00CC093D" w:rsidRPr="00CC093D">
        <w:t>Yeterliliklerin sertifikalandırılması ve diploma</w:t>
      </w:r>
    </w:p>
    <w:p w14:paraId="128F109C" w14:textId="77777777" w:rsidR="005D5542" w:rsidRPr="00BD4A7F" w:rsidRDefault="005D5542" w:rsidP="001F097C">
      <w:pPr>
        <w:pStyle w:val="Balk3"/>
        <w:ind w:left="0" w:right="63" w:firstLine="0"/>
        <w:jc w:val="both"/>
      </w:pPr>
    </w:p>
    <w:tbl>
      <w:tblPr>
        <w:tblStyle w:val="TabloKlavuzu"/>
        <w:tblW w:w="0" w:type="auto"/>
        <w:tblInd w:w="507" w:type="dxa"/>
        <w:tblLook w:val="04A0" w:firstRow="1" w:lastRow="0" w:firstColumn="1" w:lastColumn="0" w:noHBand="0" w:noVBand="1"/>
      </w:tblPr>
      <w:tblGrid>
        <w:gridCol w:w="1728"/>
        <w:gridCol w:w="1907"/>
        <w:gridCol w:w="1907"/>
        <w:gridCol w:w="1962"/>
        <w:gridCol w:w="1907"/>
      </w:tblGrid>
      <w:tr w:rsidR="005D5542" w:rsidRPr="00BD4A7F" w14:paraId="0384606E" w14:textId="77777777" w:rsidTr="005D5542">
        <w:tc>
          <w:tcPr>
            <w:tcW w:w="1836" w:type="dxa"/>
            <w:shd w:val="clear" w:color="auto" w:fill="auto"/>
          </w:tcPr>
          <w:p w14:paraId="157CF3E3"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5A4FC51" w14:textId="77777777" w:rsidR="005D5542" w:rsidRPr="00BD4A7F" w:rsidRDefault="005D5542" w:rsidP="00A91750">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57099C0"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BC72AFF" w14:textId="77777777" w:rsidR="005D5542" w:rsidRPr="00BD4A7F" w:rsidRDefault="005D5542" w:rsidP="00CC4D9D">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2C96716" w14:textId="77777777" w:rsidR="005D5542" w:rsidRPr="00BD4A7F" w:rsidRDefault="005D5542" w:rsidP="00AF13E7">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D9551DD" w14:textId="77777777" w:rsidTr="005D5542">
        <w:tc>
          <w:tcPr>
            <w:tcW w:w="1836" w:type="dxa"/>
            <w:shd w:val="clear" w:color="auto" w:fill="auto"/>
          </w:tcPr>
          <w:p w14:paraId="0874209A" w14:textId="59BED07C" w:rsidR="00461B2B" w:rsidRPr="00BD4A7F" w:rsidRDefault="00661D2C" w:rsidP="00A91750">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w:t>
            </w:r>
            <w:r w:rsidR="00461B2B" w:rsidRPr="00830A40">
              <w:rPr>
                <w:rFonts w:cs="Times New Roman"/>
                <w:b w:val="0"/>
                <w:i w:val="0"/>
                <w:color w:val="000000" w:themeColor="text1"/>
                <w:sz w:val="20"/>
                <w:szCs w:val="20"/>
                <w:highlight w:val="yellow"/>
              </w:rPr>
              <w:t xml:space="preserve"> diploma, derece ve diğer yeterliliklerin tanınması ve sertifikalandırılması kriterleri ve süreçleri tanımlanmamıştır.</w:t>
            </w:r>
          </w:p>
        </w:tc>
        <w:tc>
          <w:tcPr>
            <w:tcW w:w="1836" w:type="dxa"/>
            <w:shd w:val="clear" w:color="auto" w:fill="auto"/>
          </w:tcPr>
          <w:p w14:paraId="6A1366BC" w14:textId="7E8863F9" w:rsidR="00461B2B" w:rsidRPr="00BD4A7F" w:rsidRDefault="00661D2C" w:rsidP="00CC4D9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Kurumda </w:t>
            </w:r>
            <w:r w:rsidR="00461B2B" w:rsidRPr="00BD4A7F">
              <w:rPr>
                <w:rFonts w:cs="Times New Roman"/>
                <w:b w:val="0"/>
                <w:i w:val="0"/>
                <w:color w:val="000000" w:themeColor="text1"/>
                <w:sz w:val="20"/>
                <w:szCs w:val="20"/>
              </w:rPr>
              <w:t>diploma, derece ve diğer yeterliliklerin tanınması ve sertifikalandırılmasına ilişkin, yayımlanarak kamuoyu erişimine açılmış tanımlı kriterler ve süreçler vardır. Ancak bu durum ve uygulamalar k</w:t>
            </w:r>
            <w:r w:rsidR="00152872" w:rsidRPr="00BD4A7F">
              <w:rPr>
                <w:rFonts w:cs="Times New Roman"/>
                <w:b w:val="0"/>
                <w:i w:val="0"/>
                <w:color w:val="000000" w:themeColor="text1"/>
                <w:sz w:val="20"/>
                <w:szCs w:val="20"/>
              </w:rPr>
              <w:t xml:space="preserve">urumdaki tüm </w:t>
            </w:r>
            <w:r w:rsidR="00053CA2" w:rsidRPr="00BD4A7F">
              <w:rPr>
                <w:rFonts w:cs="Times New Roman"/>
                <w:b w:val="0"/>
                <w:i w:val="0"/>
                <w:color w:val="000000" w:themeColor="text1"/>
                <w:sz w:val="20"/>
                <w:szCs w:val="20"/>
              </w:rPr>
              <w:t xml:space="preserve">programları </w:t>
            </w:r>
            <w:r w:rsidR="00461B2B" w:rsidRPr="00BD4A7F">
              <w:rPr>
                <w:rFonts w:cs="Times New Roman"/>
                <w:b w:val="0"/>
                <w:i w:val="0"/>
                <w:color w:val="000000" w:themeColor="text1"/>
                <w:sz w:val="20"/>
                <w:szCs w:val="20"/>
              </w:rPr>
              <w:t xml:space="preserve">kapsamamaktadır. </w:t>
            </w:r>
          </w:p>
        </w:tc>
        <w:tc>
          <w:tcPr>
            <w:tcW w:w="1837" w:type="dxa"/>
            <w:shd w:val="clear" w:color="auto" w:fill="auto"/>
          </w:tcPr>
          <w:p w14:paraId="05593117" w14:textId="09A3C2C1" w:rsidR="00461B2B" w:rsidRPr="00BD4A7F" w:rsidRDefault="00461B2B" w:rsidP="00CC4D9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Diploma, derece ve diğer yeterliliklerin tanınması ve sertifikalandırılmasına ilişkin açık, anlaşılır, kapsamlı ve tutarlı şekilde tanımlanmış kriterler ve süreçler tüm programlarda uygulanmaktadır. Ancak bu uygulamaların sonuçlarının izlenmesi yapılmamaktadır.</w:t>
            </w:r>
          </w:p>
        </w:tc>
        <w:tc>
          <w:tcPr>
            <w:tcW w:w="1838" w:type="dxa"/>
            <w:shd w:val="clear" w:color="auto" w:fill="auto"/>
          </w:tcPr>
          <w:p w14:paraId="6A7313F8" w14:textId="77777777" w:rsidR="00461B2B" w:rsidRPr="00BD4A7F" w:rsidRDefault="00461B2B" w:rsidP="00CC4D9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Diploma, derece ve diğer yeterliliklerin tanınması ve sertifikalandırılmasına ilişkin uygulamalardan elde edilen bulgular, sistematik olarak izlenerek paydaşlarla birlikte değerlendirilmekte ve izlem sonuçlarına göre önlem alınmaktadır. </w:t>
            </w:r>
          </w:p>
          <w:p w14:paraId="49BCF66D" w14:textId="77777777" w:rsidR="00461B2B" w:rsidRPr="00BD4A7F" w:rsidRDefault="00461B2B" w:rsidP="00CC4D9D">
            <w:pPr>
              <w:pStyle w:val="Balk3"/>
              <w:ind w:left="-59" w:right="63" w:firstLine="0"/>
              <w:outlineLvl w:val="2"/>
              <w:rPr>
                <w:rFonts w:cs="Times New Roman"/>
                <w:b w:val="0"/>
                <w:i w:val="0"/>
                <w:sz w:val="20"/>
                <w:szCs w:val="20"/>
              </w:rPr>
            </w:pPr>
          </w:p>
        </w:tc>
        <w:tc>
          <w:tcPr>
            <w:tcW w:w="1838" w:type="dxa"/>
            <w:shd w:val="clear" w:color="auto" w:fill="auto"/>
          </w:tcPr>
          <w:p w14:paraId="7146A0D7" w14:textId="5BD1F13A" w:rsidR="00461B2B" w:rsidRPr="00BD4A7F" w:rsidRDefault="00461B2B" w:rsidP="00CC4D9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Kurumsal amaçlar doğrultusunda ve sürdürülebilir şekilde yürütülen diploma, derece ve diğer yeterliliklerin tanınması ve sertifikalandırılmasına ilişkin olgunlaşmış uygulamalar kurumun tamamında benimsenmiştir;  kurumun bu kapsamda kendine özgü ve yenilikçi birçok uygulaması bulunmakta ve bu uygulamaların bir kısmı diğer kurumlar tarafından örnek alınmaktadır.</w:t>
            </w:r>
          </w:p>
        </w:tc>
      </w:tr>
    </w:tbl>
    <w:p w14:paraId="24726B92" w14:textId="77777777" w:rsidR="005D5542" w:rsidRPr="00BD4A7F" w:rsidRDefault="005D5542" w:rsidP="009F78F2">
      <w:pPr>
        <w:pStyle w:val="Balk3"/>
        <w:ind w:left="851" w:right="63" w:hanging="733"/>
        <w:jc w:val="both"/>
      </w:pPr>
    </w:p>
    <w:p w14:paraId="5E5DA22A" w14:textId="77777777" w:rsidR="00E644BA" w:rsidRPr="00BD4A7F" w:rsidRDefault="00E644BA" w:rsidP="009A01F0">
      <w:pPr>
        <w:ind w:right="63"/>
        <w:jc w:val="both"/>
        <w:rPr>
          <w:rFonts w:ascii="Times New Roman" w:hAnsi="Times New Roman" w:cs="Times New Roman"/>
          <w:sz w:val="24"/>
          <w:szCs w:val="24"/>
        </w:rPr>
      </w:pPr>
    </w:p>
    <w:p w14:paraId="41E3CDFE" w14:textId="11A108B7" w:rsidR="00D67923" w:rsidRPr="00BD4A7F" w:rsidRDefault="00D67923" w:rsidP="009F78F2">
      <w:pPr>
        <w:pStyle w:val="Balk2"/>
        <w:ind w:left="0" w:right="63" w:firstLine="0"/>
        <w:jc w:val="both"/>
        <w:rPr>
          <w:rFonts w:cs="Times New Roman"/>
          <w:szCs w:val="24"/>
        </w:rPr>
      </w:pPr>
      <w:bookmarkStart w:id="19" w:name="_Toc65666293"/>
      <w:r w:rsidRPr="00BD4A7F">
        <w:rPr>
          <w:rFonts w:cs="Times New Roman"/>
          <w:szCs w:val="24"/>
        </w:rPr>
        <w:t>B.3</w:t>
      </w:r>
      <w:r w:rsidR="00CC4D9D" w:rsidRPr="00BD4A7F">
        <w:rPr>
          <w:rFonts w:cs="Times New Roman"/>
          <w:szCs w:val="24"/>
        </w:rPr>
        <w:t>.</w:t>
      </w:r>
      <w:r w:rsidRPr="00BD4A7F">
        <w:rPr>
          <w:rFonts w:cs="Times New Roman"/>
          <w:szCs w:val="24"/>
        </w:rPr>
        <w:t xml:space="preserve"> Öğrenci Merkezli Öğrenme, Öğretme ve Değerlendirme</w:t>
      </w:r>
      <w:bookmarkEnd w:id="19"/>
    </w:p>
    <w:p w14:paraId="666A7942" w14:textId="77777777" w:rsidR="00D67923" w:rsidRPr="00BD4A7F" w:rsidRDefault="00D67923" w:rsidP="009A01F0">
      <w:pPr>
        <w:ind w:right="63"/>
        <w:jc w:val="both"/>
        <w:rPr>
          <w:rFonts w:ascii="Times New Roman" w:hAnsi="Times New Roman" w:cs="Times New Roman"/>
          <w:sz w:val="24"/>
          <w:szCs w:val="24"/>
        </w:rPr>
      </w:pPr>
    </w:p>
    <w:p w14:paraId="4011CD32" w14:textId="59D75662" w:rsidR="005D5542" w:rsidRPr="00BD4A7F" w:rsidRDefault="00D67923" w:rsidP="009F78F2">
      <w:pPr>
        <w:pStyle w:val="Balk3"/>
        <w:ind w:right="63"/>
        <w:jc w:val="both"/>
      </w:pPr>
      <w:r w:rsidRPr="00BD4A7F">
        <w:t>B.3.1</w:t>
      </w:r>
      <w:r w:rsidR="00CC4D9D" w:rsidRPr="00BD4A7F">
        <w:t xml:space="preserve">. </w:t>
      </w:r>
      <w:r w:rsidRPr="00BD4A7F">
        <w:t xml:space="preserve">Öğretim yöntem ve teknikleri </w:t>
      </w: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3C34CCF" w14:textId="77777777" w:rsidTr="005D5542">
        <w:tc>
          <w:tcPr>
            <w:tcW w:w="1836" w:type="dxa"/>
            <w:shd w:val="clear" w:color="auto" w:fill="auto"/>
          </w:tcPr>
          <w:p w14:paraId="05F9BAAE" w14:textId="77777777" w:rsidR="005D5542" w:rsidRPr="00BD4A7F" w:rsidRDefault="005D5542" w:rsidP="00CC4D9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87B4B93"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D0F203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854BC3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5C4A38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8CFE2F2" w14:textId="77777777" w:rsidTr="005D5542">
        <w:tc>
          <w:tcPr>
            <w:tcW w:w="1836" w:type="dxa"/>
            <w:shd w:val="clear" w:color="auto" w:fill="auto"/>
          </w:tcPr>
          <w:p w14:paraId="56669350" w14:textId="6C8E2213"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Öğrenme-öğretme süreçlerinde öğrenci merkezli yaklaşımlar bulunmamaktadır</w:t>
            </w:r>
            <w:r w:rsidRPr="00BD4A7F">
              <w:rPr>
                <w:rFonts w:cs="Times New Roman"/>
                <w:b w:val="0"/>
                <w:i w:val="0"/>
                <w:color w:val="000000" w:themeColor="text1"/>
                <w:sz w:val="20"/>
                <w:szCs w:val="20"/>
              </w:rPr>
              <w:t>.</w:t>
            </w:r>
          </w:p>
        </w:tc>
        <w:tc>
          <w:tcPr>
            <w:tcW w:w="1836" w:type="dxa"/>
            <w:shd w:val="clear" w:color="auto" w:fill="auto"/>
          </w:tcPr>
          <w:p w14:paraId="382E5667" w14:textId="23BE3042"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Öğrenme-öğretme süreçlerinde öğrenci merkezli yaklaşımlar uygulanmasına yönelik planlamalar vardır. Ancak bu planlar doğrultusunda yapılmış uygulamalar bulunmamaktadır veya tüm alanları kapsamayan </w:t>
            </w:r>
            <w:r w:rsidRPr="00BD4A7F">
              <w:rPr>
                <w:rFonts w:cs="Times New Roman"/>
                <w:b w:val="0"/>
                <w:i w:val="0"/>
                <w:color w:val="000000" w:themeColor="text1"/>
                <w:sz w:val="20"/>
                <w:szCs w:val="20"/>
              </w:rPr>
              <w:lastRenderedPageBreak/>
              <w:t>uygulamalar vardır.</w:t>
            </w:r>
          </w:p>
        </w:tc>
        <w:tc>
          <w:tcPr>
            <w:tcW w:w="1837" w:type="dxa"/>
            <w:shd w:val="clear" w:color="auto" w:fill="auto"/>
          </w:tcPr>
          <w:p w14:paraId="64B58E4C" w14:textId="524E2978"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Tüm programlarda öğrenme-öğretme süreçlerinde aktif ve etkileşimli öğrenci katılımını sağlayan güncel, disiplinlerarası çalışmaya teşvik eden ve araştırma/öğrenme ve öğrenci odaklı öğretim yöntem ve teknikleri uygulanmakta ve </w:t>
            </w:r>
            <w:r w:rsidRPr="00BD4A7F">
              <w:rPr>
                <w:rFonts w:cs="Times New Roman"/>
                <w:b w:val="0"/>
                <w:i w:val="0"/>
                <w:color w:val="000000" w:themeColor="text1"/>
                <w:sz w:val="20"/>
                <w:szCs w:val="20"/>
              </w:rPr>
              <w:lastRenderedPageBreak/>
              <w:t>bu uygulamalardan bazı sonuçlar elde edilmektedir. Ancak bu uygulamaların sonuçlarının izlenmesi yapılmamaktadır.</w:t>
            </w:r>
          </w:p>
        </w:tc>
        <w:tc>
          <w:tcPr>
            <w:tcW w:w="1838" w:type="dxa"/>
            <w:shd w:val="clear" w:color="auto" w:fill="auto"/>
          </w:tcPr>
          <w:p w14:paraId="2420F47E" w14:textId="1B99C41A"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Öğrenme-öğretme süreçlerinde aktif ve etkileşimli öğrenci katılımını sağlayan güncel, disiplinlerarası çalışmaya teşvik eden ve araştırma/öğrenme ve öğrenci odaklı öğretim yaklaşımı uygulamalarından elde edilen bulgular,  </w:t>
            </w:r>
            <w:r w:rsidRPr="00BD4A7F">
              <w:rPr>
                <w:rFonts w:cs="Times New Roman"/>
                <w:b w:val="0"/>
                <w:i w:val="0"/>
                <w:color w:val="000000" w:themeColor="text1"/>
                <w:sz w:val="20"/>
                <w:szCs w:val="20"/>
              </w:rPr>
              <w:lastRenderedPageBreak/>
              <w:t>sistematik olarak izlenerek paydaşlarla birlikte değerlendirilmekte ve izlem sonuçlarına göre önlem alınmaktadır.</w:t>
            </w:r>
          </w:p>
        </w:tc>
        <w:tc>
          <w:tcPr>
            <w:tcW w:w="1838" w:type="dxa"/>
            <w:shd w:val="clear" w:color="auto" w:fill="auto"/>
          </w:tcPr>
          <w:p w14:paraId="1F505B6B" w14:textId="7504D54F"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 xml:space="preserve">Kurumsal amaçlar doğrultusunda ve sürdürülebilir şekilde yürütülen öğretim yöntem ve tekniklerine ilişkin olgunlaşmış uygulamalar kurumun tamamında benimsenmiştir;  kurumun bu kapsamda kendine özgü ve yenilikçi </w:t>
            </w:r>
            <w:r w:rsidRPr="00BD4A7F">
              <w:rPr>
                <w:rFonts w:cs="Times New Roman"/>
                <w:b w:val="0"/>
                <w:i w:val="0"/>
                <w:color w:val="000000" w:themeColor="text1"/>
                <w:sz w:val="20"/>
                <w:szCs w:val="20"/>
              </w:rPr>
              <w:lastRenderedPageBreak/>
              <w:t>birçok uygulaması bulunmakta ve bu uygulamaların bir kısmı diğer kurumlar tarafından örnek alınmaktadır.</w:t>
            </w:r>
          </w:p>
        </w:tc>
      </w:tr>
    </w:tbl>
    <w:p w14:paraId="0A425E45" w14:textId="77777777" w:rsidR="005D5542" w:rsidRPr="00BD4A7F" w:rsidRDefault="005D5542" w:rsidP="009F78F2">
      <w:pPr>
        <w:pStyle w:val="Balk3"/>
        <w:ind w:left="851" w:right="63" w:hanging="733"/>
        <w:jc w:val="both"/>
      </w:pPr>
    </w:p>
    <w:p w14:paraId="066ADFEF" w14:textId="3519DE72" w:rsidR="005D5542" w:rsidRPr="00BD4A7F" w:rsidRDefault="00D67923" w:rsidP="00CC093D">
      <w:pPr>
        <w:pStyle w:val="Balk3"/>
        <w:ind w:right="63"/>
        <w:jc w:val="both"/>
      </w:pPr>
      <w:r w:rsidRPr="00BD4A7F">
        <w:t xml:space="preserve">B.3.2. Ölçme ve değerlendirme </w:t>
      </w:r>
    </w:p>
    <w:p w14:paraId="4D1D81D4"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5C94B98" w14:textId="77777777" w:rsidTr="005D5542">
        <w:tc>
          <w:tcPr>
            <w:tcW w:w="1836" w:type="dxa"/>
            <w:shd w:val="clear" w:color="auto" w:fill="auto"/>
          </w:tcPr>
          <w:p w14:paraId="000A9017" w14:textId="77777777" w:rsidR="005D5542" w:rsidRPr="00BD4A7F" w:rsidRDefault="005D5542" w:rsidP="00CC4D9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30466F50"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929294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B22634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146D79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2B957C3" w14:textId="77777777" w:rsidTr="005D5542">
        <w:tc>
          <w:tcPr>
            <w:tcW w:w="1836" w:type="dxa"/>
            <w:shd w:val="clear" w:color="auto" w:fill="auto"/>
          </w:tcPr>
          <w:p w14:paraId="3665BF3D" w14:textId="50852538"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Programlarda öğrenci merkezli ölçme ve değerlendirme</w:t>
            </w:r>
            <w:r w:rsidR="00053CA2" w:rsidRPr="00830A40">
              <w:rPr>
                <w:rFonts w:cs="Times New Roman"/>
                <w:b w:val="0"/>
                <w:i w:val="0"/>
                <w:color w:val="000000" w:themeColor="text1"/>
                <w:sz w:val="20"/>
                <w:szCs w:val="20"/>
                <w:highlight w:val="yellow"/>
              </w:rPr>
              <w:t>ye ilişkin planlamalar veya tanımlı süreçleri</w:t>
            </w:r>
            <w:r w:rsidRPr="00830A40">
              <w:rPr>
                <w:rFonts w:cs="Times New Roman"/>
                <w:b w:val="0"/>
                <w:i w:val="0"/>
                <w:color w:val="000000" w:themeColor="text1"/>
                <w:sz w:val="20"/>
                <w:szCs w:val="20"/>
                <w:highlight w:val="yellow"/>
              </w:rPr>
              <w:t xml:space="preserve"> bulunmamaktadır.</w:t>
            </w:r>
          </w:p>
        </w:tc>
        <w:tc>
          <w:tcPr>
            <w:tcW w:w="1836" w:type="dxa"/>
            <w:shd w:val="clear" w:color="auto" w:fill="auto"/>
          </w:tcPr>
          <w:p w14:paraId="786669C3" w14:textId="7449B137"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Programlarda tasarlanmış olan öğrenci merkezli ölçme ve değerlendirmeye ilişkin planlamalar</w:t>
            </w:r>
            <w:r w:rsidR="00053CA2" w:rsidRPr="00BD4A7F">
              <w:rPr>
                <w:rFonts w:cs="Times New Roman"/>
                <w:b w:val="0"/>
                <w:i w:val="0"/>
                <w:color w:val="000000" w:themeColor="text1"/>
                <w:sz w:val="20"/>
                <w:szCs w:val="20"/>
              </w:rPr>
              <w:t xml:space="preserve"> ve tanımlı süreçler</w:t>
            </w:r>
            <w:r w:rsidRPr="00BD4A7F">
              <w:rPr>
                <w:rFonts w:cs="Times New Roman"/>
                <w:b w:val="0"/>
                <w:i w:val="0"/>
                <w:color w:val="000000" w:themeColor="text1"/>
                <w:sz w:val="20"/>
                <w:szCs w:val="20"/>
              </w:rPr>
              <w:t xml:space="preserve"> vardır. Ancak bu planlar doğrultusunda yapılmış uygulamalar bulunmamaktadır veya tüm </w:t>
            </w:r>
            <w:r w:rsidR="00053CA2" w:rsidRPr="00BD4A7F">
              <w:rPr>
                <w:rFonts w:cs="Times New Roman"/>
                <w:b w:val="0"/>
                <w:i w:val="0"/>
                <w:color w:val="000000" w:themeColor="text1"/>
                <w:sz w:val="20"/>
                <w:szCs w:val="20"/>
              </w:rPr>
              <w:t xml:space="preserve">programları </w:t>
            </w:r>
            <w:r w:rsidRPr="00BD4A7F">
              <w:rPr>
                <w:rFonts w:cs="Times New Roman"/>
                <w:b w:val="0"/>
                <w:i w:val="0"/>
                <w:color w:val="000000" w:themeColor="text1"/>
                <w:sz w:val="20"/>
                <w:szCs w:val="20"/>
              </w:rPr>
              <w:t>kapsamayan uygulamalar vardır.</w:t>
            </w:r>
          </w:p>
        </w:tc>
        <w:tc>
          <w:tcPr>
            <w:tcW w:w="1837" w:type="dxa"/>
            <w:shd w:val="clear" w:color="auto" w:fill="auto"/>
          </w:tcPr>
          <w:p w14:paraId="0BF45F8B" w14:textId="01FB45BF"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öğrenci merkezli ölçme ve değerlendirmeye ilişkin uygulamalar vardır ve bu uygulamalardan bazı sonuçlar elde edilmiştir. Ancak bu ölçme ve değerlendirme sisteminin sonuçlarının izlenmesi yapılmamaktadır.</w:t>
            </w:r>
          </w:p>
        </w:tc>
        <w:tc>
          <w:tcPr>
            <w:tcW w:w="1838" w:type="dxa"/>
            <w:shd w:val="clear" w:color="auto" w:fill="auto"/>
          </w:tcPr>
          <w:p w14:paraId="39021B28" w14:textId="1FAF5541"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öğrenci merkezli ölçme ve değerlendirmeye ilişkin olgunlaşmış uygulamalardan elde edilen bulgular, sistematik olarak izlenmekte ve izlem sonuçları paydaşlarla birlikte değerlendirilerek önlemler alınmaktadır.</w:t>
            </w:r>
          </w:p>
        </w:tc>
        <w:tc>
          <w:tcPr>
            <w:tcW w:w="1838" w:type="dxa"/>
            <w:shd w:val="clear" w:color="auto" w:fill="auto"/>
          </w:tcPr>
          <w:p w14:paraId="20D8A832" w14:textId="2466602E"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Kurumsal amaçlar doğrultusunda ve sürdürülebilir şekilde yürütülen öğrenci merkezli ölçme ve değerlendirmeye ilişkin olgunlaşmış uygulamalar kurumun tamamında benimsenmiştir;  kurumun bu kapsamda kendine özgü ve yenilikçi birçok uygulaması bulunmakta ve bu uygulamaların bir kısmı diğer kurumlar tarafından örnek alınmaktadır.</w:t>
            </w:r>
          </w:p>
        </w:tc>
      </w:tr>
    </w:tbl>
    <w:p w14:paraId="0B68A644" w14:textId="77777777" w:rsidR="005D5542" w:rsidRPr="00BD4A7F" w:rsidRDefault="005D5542" w:rsidP="001169BA">
      <w:pPr>
        <w:pStyle w:val="Balk3"/>
        <w:ind w:left="851" w:right="63" w:hanging="733"/>
        <w:jc w:val="both"/>
      </w:pPr>
    </w:p>
    <w:p w14:paraId="6DD893D7" w14:textId="3C778405" w:rsidR="005D5542" w:rsidRPr="00BD4A7F" w:rsidRDefault="00D67923" w:rsidP="00CC093D">
      <w:pPr>
        <w:pStyle w:val="Balk3"/>
        <w:ind w:right="63"/>
        <w:jc w:val="both"/>
      </w:pPr>
      <w:r w:rsidRPr="00BD4A7F">
        <w:t xml:space="preserve">B.3.3. Öğrenci geri bildirimleri </w:t>
      </w:r>
    </w:p>
    <w:p w14:paraId="28AC8469"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78EF59F4" w14:textId="77777777" w:rsidTr="005D5542">
        <w:tc>
          <w:tcPr>
            <w:tcW w:w="1836" w:type="dxa"/>
            <w:shd w:val="clear" w:color="auto" w:fill="auto"/>
          </w:tcPr>
          <w:p w14:paraId="7D6079CC" w14:textId="77777777" w:rsidR="005D5542" w:rsidRPr="00BD4A7F" w:rsidRDefault="005D5542" w:rsidP="00CC4D9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92D7626"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01A978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732E18A"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603556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3973593" w14:textId="77777777" w:rsidTr="005D5542">
        <w:tc>
          <w:tcPr>
            <w:tcW w:w="1836" w:type="dxa"/>
            <w:shd w:val="clear" w:color="auto" w:fill="auto"/>
          </w:tcPr>
          <w:p w14:paraId="115ADF41" w14:textId="5121BA9E"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 öğrenci geri bildirimlerinin alınmasına yönelik mekanizmalar bulunmamaktadır.</w:t>
            </w:r>
          </w:p>
        </w:tc>
        <w:tc>
          <w:tcPr>
            <w:tcW w:w="1836" w:type="dxa"/>
            <w:shd w:val="clear" w:color="auto" w:fill="auto"/>
          </w:tcPr>
          <w:p w14:paraId="66336C98" w14:textId="1601156B"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Kurumda öğrencilerin geri bildirimlerinin (ders, dersin öğretim elemanı, diploma programı, hizmet ve genel memnuniyet seviyesi, vb.) alınmasına ilişkin mekanizmalar oluşturulmuştur. Ancak hiç uygulama yoktur veya tüm birimleri kapsamayan uygulamalar vardır.</w:t>
            </w:r>
          </w:p>
        </w:tc>
        <w:tc>
          <w:tcPr>
            <w:tcW w:w="1837" w:type="dxa"/>
            <w:shd w:val="clear" w:color="auto" w:fill="auto"/>
          </w:tcPr>
          <w:p w14:paraId="5DD9F4F5" w14:textId="429F716E"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Öğrenci geri bildirimleri (ders, dersin öğretim elemanı, diploma programı, hizmet ve genel memnuniyet seviyesi, vb.) sistematik olarak (her yarıyıl ya da her akademik yılsonunda) alınmaktadır. Ancak alınan geri bildirimler iyileştirmeye yönelik karar alma süreçlerinde kullanılmamaktadır.</w:t>
            </w:r>
          </w:p>
        </w:tc>
        <w:tc>
          <w:tcPr>
            <w:tcW w:w="1838" w:type="dxa"/>
            <w:shd w:val="clear" w:color="auto" w:fill="auto"/>
          </w:tcPr>
          <w:p w14:paraId="0D9750DF" w14:textId="79CF4E57"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Tüm programlarda tüm öğrenci gruplarının geri bildirimlerinin alınmasına ilişkin uygulamalardan (geçerlilik ve güvenirliği sağlanmış, farklı araçlar içeren) elde edilen bulgular, sistematik olarak izlenmekte ve izlem sonuçları paydaşlarla birlikte değerlendirilerek önlemler alınmaktadır.</w:t>
            </w:r>
          </w:p>
        </w:tc>
        <w:tc>
          <w:tcPr>
            <w:tcW w:w="1838" w:type="dxa"/>
            <w:shd w:val="clear" w:color="auto" w:fill="auto"/>
          </w:tcPr>
          <w:p w14:paraId="010623C7" w14:textId="20FD6774"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Kurumsal amaçlar doğrultusunda ve sürdürülebilir şekilde yürütülen öğrenci geri bildirimlerinin alınmasına ilişkin olgunlaşmış uygulamalar kurumun tamamında benimsenmiştir; kurumun bu kapsamda kendine özgü ve yenilikçi birçok uygulaması bulunmakta ve bu uygulamaların bir kısmı diğer </w:t>
            </w:r>
            <w:r w:rsidRPr="00BD4A7F">
              <w:rPr>
                <w:rFonts w:cs="Times New Roman"/>
                <w:b w:val="0"/>
                <w:i w:val="0"/>
                <w:color w:val="000000" w:themeColor="text1"/>
                <w:sz w:val="20"/>
                <w:szCs w:val="20"/>
              </w:rPr>
              <w:lastRenderedPageBreak/>
              <w:t>kurumlar tarafından örnek alınmaktadır.</w:t>
            </w:r>
          </w:p>
        </w:tc>
      </w:tr>
    </w:tbl>
    <w:p w14:paraId="3AEF2FA8" w14:textId="77777777" w:rsidR="005D5542" w:rsidRPr="00BD4A7F" w:rsidRDefault="005D5542" w:rsidP="001169BA">
      <w:pPr>
        <w:pStyle w:val="Balk3"/>
        <w:ind w:left="851" w:right="63" w:hanging="733"/>
        <w:jc w:val="both"/>
      </w:pPr>
    </w:p>
    <w:p w14:paraId="5FB49E16" w14:textId="77777777" w:rsidR="00D67923" w:rsidRDefault="00D67923" w:rsidP="001169BA">
      <w:pPr>
        <w:pStyle w:val="Balk3"/>
        <w:ind w:right="63"/>
        <w:jc w:val="both"/>
      </w:pPr>
    </w:p>
    <w:p w14:paraId="1E6A1779" w14:textId="77777777" w:rsidR="00830A40" w:rsidRPr="00BD4A7F" w:rsidRDefault="00830A40" w:rsidP="001169BA">
      <w:pPr>
        <w:pStyle w:val="Balk3"/>
        <w:ind w:right="63"/>
        <w:jc w:val="both"/>
      </w:pPr>
    </w:p>
    <w:p w14:paraId="2F219B45" w14:textId="77777777" w:rsidR="00D67923" w:rsidRPr="00BD4A7F" w:rsidRDefault="00D67923" w:rsidP="001169BA">
      <w:pPr>
        <w:pStyle w:val="Balk3"/>
        <w:ind w:right="63"/>
        <w:jc w:val="both"/>
      </w:pPr>
      <w:r w:rsidRPr="00BD4A7F">
        <w:t>B.3.4. Akademik danışmanlık</w:t>
      </w:r>
    </w:p>
    <w:p w14:paraId="353FDBE4"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8E2CBF5" w14:textId="77777777" w:rsidTr="005D5542">
        <w:tc>
          <w:tcPr>
            <w:tcW w:w="1836" w:type="dxa"/>
            <w:shd w:val="clear" w:color="auto" w:fill="auto"/>
          </w:tcPr>
          <w:p w14:paraId="6DE389B3" w14:textId="77777777" w:rsidR="005D5542" w:rsidRPr="00BD4A7F" w:rsidRDefault="005D5542" w:rsidP="003E126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D2689FE"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A88B9C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A4AEAD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720301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FC53916" w14:textId="77777777" w:rsidTr="005D5542">
        <w:tc>
          <w:tcPr>
            <w:tcW w:w="1836" w:type="dxa"/>
            <w:shd w:val="clear" w:color="auto" w:fill="auto"/>
          </w:tcPr>
          <w:p w14:paraId="5FB766C5" w14:textId="7241DE0F"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Kurumda tanımlı bir akademik danışmanlık süreci bulunmamaktadır.</w:t>
            </w:r>
          </w:p>
        </w:tc>
        <w:tc>
          <w:tcPr>
            <w:tcW w:w="1836" w:type="dxa"/>
            <w:shd w:val="clear" w:color="auto" w:fill="auto"/>
          </w:tcPr>
          <w:p w14:paraId="19EE7B92" w14:textId="63F0D265"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Kurumda tanımlı bir akademik danışmanlık süreci bulunmaktadır.  Ancak hiç uygulama yoktur veya tüm alanları kapsamayan uygulamalar vardır.</w:t>
            </w:r>
          </w:p>
        </w:tc>
        <w:tc>
          <w:tcPr>
            <w:tcW w:w="1837" w:type="dxa"/>
            <w:shd w:val="clear" w:color="auto" w:fill="auto"/>
          </w:tcPr>
          <w:p w14:paraId="28C44ABA" w14:textId="743AC2B6" w:rsidR="00461B2B" w:rsidRPr="00BD4A7F" w:rsidRDefault="00053CA2"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w:t>
            </w:r>
            <w:r w:rsidR="00461B2B" w:rsidRPr="00BD4A7F">
              <w:rPr>
                <w:rFonts w:ascii="Times New Roman" w:hAnsi="Times New Roman" w:cs="Times New Roman"/>
                <w:color w:val="000000" w:themeColor="text1"/>
                <w:sz w:val="20"/>
                <w:szCs w:val="20"/>
              </w:rPr>
              <w:t xml:space="preserve"> akademik danışmanlık uygulamaları vardır ve bu uygulamalardan bazı sonuçlar elde edilmiştir. Ancak bu sonuçların izlenmesi yapılmamaktadır.</w:t>
            </w:r>
          </w:p>
          <w:p w14:paraId="6D074802" w14:textId="77777777" w:rsidR="00461B2B" w:rsidRPr="00BD4A7F" w:rsidRDefault="00461B2B" w:rsidP="006A7A1D">
            <w:pPr>
              <w:pStyle w:val="Balk3"/>
              <w:ind w:left="-59" w:right="63" w:firstLine="0"/>
              <w:outlineLvl w:val="2"/>
              <w:rPr>
                <w:rFonts w:cs="Times New Roman"/>
                <w:b w:val="0"/>
                <w:i w:val="0"/>
                <w:sz w:val="20"/>
                <w:szCs w:val="20"/>
              </w:rPr>
            </w:pPr>
          </w:p>
        </w:tc>
        <w:tc>
          <w:tcPr>
            <w:tcW w:w="1838" w:type="dxa"/>
            <w:shd w:val="clear" w:color="auto" w:fill="auto"/>
          </w:tcPr>
          <w:p w14:paraId="4B6268DD" w14:textId="74E16771" w:rsidR="00461B2B" w:rsidRPr="00BD4A7F" w:rsidRDefault="00053CA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Kurumda</w:t>
            </w:r>
            <w:r w:rsidR="00461B2B" w:rsidRPr="00BD4A7F">
              <w:rPr>
                <w:rFonts w:cs="Times New Roman"/>
                <w:b w:val="0"/>
                <w:i w:val="0"/>
                <w:color w:val="000000" w:themeColor="text1"/>
                <w:sz w:val="20"/>
                <w:szCs w:val="20"/>
              </w:rPr>
              <w:t xml:space="preserve"> akademik danışmanlığa ilişkin yürütülen uygulamalardan elde edilen bulgular, sistematik olarak izlenmekte ve izlem sonuçları paydaşlarla birlikte değerlendirilerek önlemler alınmaktadır.</w:t>
            </w:r>
          </w:p>
        </w:tc>
        <w:tc>
          <w:tcPr>
            <w:tcW w:w="1838" w:type="dxa"/>
            <w:shd w:val="clear" w:color="auto" w:fill="auto"/>
          </w:tcPr>
          <w:p w14:paraId="195DD51B" w14:textId="26E17F89"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Kurumsal amaçlar doğrultusunda ve sürdürülebilir şekilde yürütülen akademik danışmanlığa ilişkin olgunlaşmış uygulamalar kurumun tamamında benimsenmiştir;  kurumun bu kapsamda kendine özgü ve yenilikçi birçok uygulaması bulunmakta ve bu uygulamaların bir kısmı diğer kurumlar tarafından örnek alınmaktadır.</w:t>
            </w:r>
          </w:p>
        </w:tc>
      </w:tr>
    </w:tbl>
    <w:p w14:paraId="0C2BD763" w14:textId="77777777" w:rsidR="005D5542" w:rsidRPr="00BD4A7F" w:rsidRDefault="005D5542" w:rsidP="001169BA">
      <w:pPr>
        <w:pStyle w:val="Balk3"/>
        <w:ind w:left="851" w:right="63" w:hanging="733"/>
        <w:jc w:val="both"/>
      </w:pPr>
    </w:p>
    <w:p w14:paraId="374E6169" w14:textId="77777777" w:rsidR="00D67923" w:rsidRPr="00BD4A7F" w:rsidRDefault="00D67923" w:rsidP="004D664C">
      <w:pPr>
        <w:ind w:right="63"/>
        <w:jc w:val="both"/>
        <w:rPr>
          <w:rFonts w:ascii="Times New Roman" w:hAnsi="Times New Roman" w:cs="Times New Roman"/>
          <w:sz w:val="24"/>
          <w:szCs w:val="24"/>
        </w:rPr>
      </w:pPr>
    </w:p>
    <w:p w14:paraId="54FBCD96" w14:textId="3EF2B2A7" w:rsidR="00D67923" w:rsidRPr="00BD4A7F" w:rsidRDefault="00D67923" w:rsidP="001169BA">
      <w:pPr>
        <w:pStyle w:val="Balk2"/>
        <w:ind w:left="0" w:right="63" w:firstLine="0"/>
        <w:jc w:val="both"/>
        <w:rPr>
          <w:rFonts w:cs="Times New Roman"/>
          <w:szCs w:val="24"/>
        </w:rPr>
      </w:pPr>
      <w:bookmarkStart w:id="20" w:name="_Toc65666294"/>
      <w:r w:rsidRPr="00BD4A7F">
        <w:rPr>
          <w:rFonts w:cs="Times New Roman"/>
          <w:szCs w:val="24"/>
        </w:rPr>
        <w:t>B.4</w:t>
      </w:r>
      <w:r w:rsidR="003E1263" w:rsidRPr="00BD4A7F">
        <w:rPr>
          <w:rFonts w:cs="Times New Roman"/>
          <w:szCs w:val="24"/>
        </w:rPr>
        <w:t>.</w:t>
      </w:r>
      <w:r w:rsidRPr="00BD4A7F">
        <w:rPr>
          <w:rFonts w:cs="Times New Roman"/>
          <w:szCs w:val="24"/>
        </w:rPr>
        <w:t xml:space="preserve"> Öğretim Elemanları</w:t>
      </w:r>
      <w:bookmarkEnd w:id="20"/>
      <w:r w:rsidRPr="00BD4A7F">
        <w:rPr>
          <w:rFonts w:cs="Times New Roman"/>
          <w:szCs w:val="24"/>
        </w:rPr>
        <w:t xml:space="preserve"> </w:t>
      </w:r>
    </w:p>
    <w:p w14:paraId="4C87789B" w14:textId="77777777" w:rsidR="00D67923" w:rsidRPr="00BD4A7F" w:rsidRDefault="00D67923" w:rsidP="009A01F0">
      <w:pPr>
        <w:ind w:right="63"/>
        <w:jc w:val="both"/>
        <w:rPr>
          <w:rFonts w:ascii="Times New Roman" w:hAnsi="Times New Roman" w:cs="Times New Roman"/>
          <w:sz w:val="24"/>
          <w:szCs w:val="24"/>
        </w:rPr>
      </w:pPr>
    </w:p>
    <w:p w14:paraId="042AABED" w14:textId="77777777" w:rsidR="00D67923" w:rsidRPr="00BD4A7F" w:rsidRDefault="00D67923" w:rsidP="001169BA">
      <w:pPr>
        <w:pStyle w:val="Balk3"/>
        <w:ind w:right="63"/>
        <w:jc w:val="both"/>
      </w:pPr>
      <w:r w:rsidRPr="00BD4A7F">
        <w:t>B.4.1. Atama, yükseltme ve görevlendirme kriterleri</w:t>
      </w:r>
    </w:p>
    <w:p w14:paraId="386D7147" w14:textId="77777777" w:rsidR="005D5542" w:rsidRPr="00BD4A7F" w:rsidRDefault="005D5542" w:rsidP="001169BA">
      <w:pPr>
        <w:pStyle w:val="Balk3"/>
        <w:ind w:left="851" w:right="63" w:hanging="733"/>
        <w:jc w:val="both"/>
      </w:pPr>
    </w:p>
    <w:p w14:paraId="565D1421"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4AECBEC" w14:textId="77777777" w:rsidTr="005D5542">
        <w:tc>
          <w:tcPr>
            <w:tcW w:w="1836" w:type="dxa"/>
            <w:shd w:val="clear" w:color="auto" w:fill="auto"/>
          </w:tcPr>
          <w:p w14:paraId="4BDA19B8" w14:textId="77777777" w:rsidR="005D5542" w:rsidRPr="00BD4A7F" w:rsidRDefault="005D5542" w:rsidP="003E126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919789F"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13517E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CE2858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928937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5EE87693" w14:textId="77777777" w:rsidTr="005D5542">
        <w:tc>
          <w:tcPr>
            <w:tcW w:w="1836" w:type="dxa"/>
            <w:shd w:val="clear" w:color="auto" w:fill="auto"/>
          </w:tcPr>
          <w:p w14:paraId="60D1E87C" w14:textId="6D032EC9"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Kurumun atama, yükseltme ve görevlendirme kriterleri ve süreçleri tanımlanmamıştır.</w:t>
            </w:r>
          </w:p>
        </w:tc>
        <w:tc>
          <w:tcPr>
            <w:tcW w:w="1836" w:type="dxa"/>
            <w:shd w:val="clear" w:color="auto" w:fill="auto"/>
          </w:tcPr>
          <w:p w14:paraId="6FD0CF63" w14:textId="2E26BC7F"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Kurumun atama, yükseltme ve görevlendirme kriterleri tanımlanmış; ancak planlamada alana özgü ihtiyaçlar irdelenmemiştir.</w:t>
            </w:r>
          </w:p>
        </w:tc>
        <w:tc>
          <w:tcPr>
            <w:tcW w:w="1837" w:type="dxa"/>
            <w:shd w:val="clear" w:color="auto" w:fill="auto"/>
          </w:tcPr>
          <w:p w14:paraId="38B0E9D9" w14:textId="1F1A2822"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Kurumun tüm alanlar için tanımlı ve paydaşlarca bilinen atama, yükseltme ve görevlendirme kriterleri uygulanmakta ve karar almalarda (eğitim-öğretim kadrosunun işe alınması, atanması, yükseltilmesi ve ders görevlendirmeleri vb.) kullanılmaktadır. Ancak bu </w:t>
            </w:r>
            <w:r w:rsidRPr="00BD4A7F">
              <w:rPr>
                <w:rFonts w:cs="Times New Roman"/>
                <w:b w:val="0"/>
                <w:i w:val="0"/>
                <w:color w:val="000000" w:themeColor="text1"/>
                <w:sz w:val="20"/>
                <w:szCs w:val="20"/>
              </w:rPr>
              <w:lastRenderedPageBreak/>
              <w:t>uygulamaların sonuçlarının izlenmesi yapılmamaktadır.</w:t>
            </w:r>
          </w:p>
        </w:tc>
        <w:tc>
          <w:tcPr>
            <w:tcW w:w="1838" w:type="dxa"/>
            <w:shd w:val="clear" w:color="auto" w:fill="auto"/>
          </w:tcPr>
          <w:p w14:paraId="7607FE6C" w14:textId="49826B94"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lastRenderedPageBreak/>
              <w:t>Atama, yükseltme ve görevlendirmeye ilişkin uygulanan kriterlerin sonuçları, sistematik olarak izlenmekte ve izlem sonuçları paydaşlarla birlikte değerlendirilerek önlemler alınmaktadır.</w:t>
            </w:r>
          </w:p>
        </w:tc>
        <w:tc>
          <w:tcPr>
            <w:tcW w:w="1838" w:type="dxa"/>
            <w:shd w:val="clear" w:color="auto" w:fill="auto"/>
          </w:tcPr>
          <w:p w14:paraId="2BB87836" w14:textId="2B65F4B1"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Tüm alanlarda atama, yükseltme ve görevlendirmeye ilişkin kurumsal amaçlar doğrultusunda, sürdürülebilir ve olgunlaşmış uygulamalar kurumun tamamında benimsenmiştir; kurumun bu kapsamda kendine özgü ve yenilikçi birçok uygulaması bulunmakta ve bu uygulamaların bir </w:t>
            </w:r>
            <w:r w:rsidRPr="00BD4A7F">
              <w:rPr>
                <w:rFonts w:cs="Times New Roman"/>
                <w:b w:val="0"/>
                <w:i w:val="0"/>
                <w:color w:val="000000" w:themeColor="text1"/>
                <w:sz w:val="20"/>
                <w:szCs w:val="20"/>
              </w:rPr>
              <w:lastRenderedPageBreak/>
              <w:t>kısmı diğer kurumlar tarafından örnek alınmaktadır.</w:t>
            </w:r>
          </w:p>
        </w:tc>
      </w:tr>
    </w:tbl>
    <w:p w14:paraId="1719BFC5" w14:textId="77777777" w:rsidR="005D5542" w:rsidRPr="00BD4A7F" w:rsidRDefault="005D5542" w:rsidP="001169BA">
      <w:pPr>
        <w:pStyle w:val="Balk3"/>
        <w:ind w:left="851" w:right="63" w:hanging="733"/>
        <w:jc w:val="both"/>
      </w:pPr>
    </w:p>
    <w:p w14:paraId="09884314" w14:textId="6EB3C740" w:rsidR="00E644BA" w:rsidRPr="00BD4A7F" w:rsidRDefault="00E644BA" w:rsidP="001169BA">
      <w:pPr>
        <w:pStyle w:val="Balk3"/>
        <w:ind w:right="63"/>
        <w:jc w:val="both"/>
      </w:pPr>
    </w:p>
    <w:p w14:paraId="13603E40" w14:textId="50108E08" w:rsidR="005D5542" w:rsidRPr="00BD4A7F" w:rsidRDefault="00D67923" w:rsidP="00CC093D">
      <w:pPr>
        <w:pStyle w:val="Balk3"/>
        <w:ind w:right="63"/>
        <w:jc w:val="both"/>
      </w:pPr>
      <w:r w:rsidRPr="00BD4A7F">
        <w:t>B.4.2</w:t>
      </w:r>
      <w:r w:rsidR="003E1263" w:rsidRPr="00BD4A7F">
        <w:t>.</w:t>
      </w:r>
      <w:r w:rsidRPr="00BD4A7F">
        <w:t xml:space="preserve"> Öğretim yetkinliği</w:t>
      </w:r>
      <w:r w:rsidR="001169BA" w:rsidRPr="00BD4A7F">
        <w:t xml:space="preserve"> </w:t>
      </w:r>
    </w:p>
    <w:p w14:paraId="6E40E9AD"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2FF5536" w14:textId="77777777" w:rsidTr="005D5542">
        <w:tc>
          <w:tcPr>
            <w:tcW w:w="1836" w:type="dxa"/>
            <w:shd w:val="clear" w:color="auto" w:fill="auto"/>
          </w:tcPr>
          <w:p w14:paraId="4B51762D" w14:textId="77777777" w:rsidR="005D5542" w:rsidRPr="00BD4A7F" w:rsidRDefault="005D5542" w:rsidP="003E126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F2F7E95"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C17D2A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8F81C5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163213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4A8D956A" w14:textId="77777777" w:rsidTr="005D5542">
        <w:tc>
          <w:tcPr>
            <w:tcW w:w="1836" w:type="dxa"/>
            <w:shd w:val="clear" w:color="auto" w:fill="auto"/>
          </w:tcPr>
          <w:p w14:paraId="7874E4F6" w14:textId="00A7E788" w:rsidR="00461B2B" w:rsidRPr="00BD4A7F" w:rsidRDefault="00461B2B" w:rsidP="006A7A1D">
            <w:pPr>
              <w:pStyle w:val="Balk3"/>
              <w:ind w:left="-59" w:right="63" w:firstLine="0"/>
              <w:outlineLvl w:val="2"/>
              <w:rPr>
                <w:rFonts w:cs="Times New Roman"/>
                <w:b w:val="0"/>
                <w:i w:val="0"/>
                <w:sz w:val="20"/>
                <w:szCs w:val="20"/>
              </w:rPr>
            </w:pPr>
            <w:r w:rsidRPr="00830A40">
              <w:rPr>
                <w:rFonts w:cs="Times New Roman"/>
                <w:b w:val="0"/>
                <w:i w:val="0"/>
                <w:color w:val="000000" w:themeColor="text1"/>
                <w:sz w:val="20"/>
                <w:szCs w:val="20"/>
                <w:highlight w:val="yellow"/>
              </w:rPr>
              <w:t xml:space="preserve">Kurumun öğretim elemanlarının öğretim yetkinliğini geliştirmek üzere </w:t>
            </w:r>
            <w:r w:rsidR="00053CA2" w:rsidRPr="00830A40">
              <w:rPr>
                <w:rFonts w:cs="Times New Roman"/>
                <w:b w:val="0"/>
                <w:i w:val="0"/>
                <w:color w:val="000000" w:themeColor="text1"/>
                <w:sz w:val="20"/>
                <w:szCs w:val="20"/>
                <w:highlight w:val="yellow"/>
              </w:rPr>
              <w:t xml:space="preserve">planlamalar </w:t>
            </w:r>
            <w:r w:rsidRPr="00830A40">
              <w:rPr>
                <w:rFonts w:cs="Times New Roman"/>
                <w:b w:val="0"/>
                <w:i w:val="0"/>
                <w:color w:val="000000" w:themeColor="text1"/>
                <w:sz w:val="20"/>
                <w:szCs w:val="20"/>
                <w:highlight w:val="yellow"/>
              </w:rPr>
              <w:t>bulunmamaktadır.</w:t>
            </w:r>
          </w:p>
        </w:tc>
        <w:tc>
          <w:tcPr>
            <w:tcW w:w="1836" w:type="dxa"/>
            <w:shd w:val="clear" w:color="auto" w:fill="auto"/>
          </w:tcPr>
          <w:p w14:paraId="3780A43C" w14:textId="50D8DA68"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Kurumun öğretim elemanlarının yenilikçi yaklaşımlar, materyal geliştirme, yetkinlik kazandırma ve kalite güvence sistemi gibi öğretim yetkinliklerinin geliştirilmesine ilişkin planlar bulunmaktadır. Ancak bu planlar doğrultusunda yapılmış uygulamalar bulunmamaktadır veya tüm birimleri kapsamayan bazı uygulamalar (eğiticilerin eğitimi etkinlikleri) bulunmaktadır.</w:t>
            </w:r>
          </w:p>
        </w:tc>
        <w:tc>
          <w:tcPr>
            <w:tcW w:w="1837" w:type="dxa"/>
            <w:shd w:val="clear" w:color="auto" w:fill="auto"/>
          </w:tcPr>
          <w:p w14:paraId="5D2956CE" w14:textId="2A3FB301"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Kurumun öğretim elemanlarının öğretim yetkinliğini geliştirmek üzere uygulamalar vardır ve bunlar tüm birimleri kapsamaktadır.  Ancak bu uygulamaların sonuçlarının izlenmesi yapılmamaktadır.</w:t>
            </w:r>
          </w:p>
        </w:tc>
        <w:tc>
          <w:tcPr>
            <w:tcW w:w="1838" w:type="dxa"/>
            <w:shd w:val="clear" w:color="auto" w:fill="auto"/>
          </w:tcPr>
          <w:p w14:paraId="15F401D8" w14:textId="0967C9B7"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Kurumun öğretim elemanlarının öğretim yetkinl</w:t>
            </w:r>
            <w:r w:rsidR="007F2278" w:rsidRPr="00BD4A7F">
              <w:rPr>
                <w:rFonts w:cs="Times New Roman"/>
                <w:b w:val="0"/>
                <w:i w:val="0"/>
                <w:color w:val="000000" w:themeColor="text1"/>
                <w:sz w:val="20"/>
                <w:szCs w:val="20"/>
              </w:rPr>
              <w:t xml:space="preserve">iğini geliştirmek üzere gerçekleştirilen </w:t>
            </w:r>
            <w:r w:rsidRPr="00BD4A7F">
              <w:rPr>
                <w:rFonts w:cs="Times New Roman"/>
                <w:b w:val="0"/>
                <w:i w:val="0"/>
                <w:color w:val="000000" w:themeColor="text1"/>
                <w:sz w:val="20"/>
                <w:szCs w:val="20"/>
              </w:rPr>
              <w:t>uygulamalardan elde edilen bulgular sistematik olarak izlenmekte ve izlem sonuçları paydaşlarla birlikte değerlendirilerek önlemler alınmaktadır.</w:t>
            </w:r>
          </w:p>
        </w:tc>
        <w:tc>
          <w:tcPr>
            <w:tcW w:w="1838" w:type="dxa"/>
            <w:shd w:val="clear" w:color="auto" w:fill="auto"/>
          </w:tcPr>
          <w:p w14:paraId="4CF76940" w14:textId="1C8DCC5A" w:rsidR="00461B2B" w:rsidRPr="00BD4A7F" w:rsidRDefault="00461B2B"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Öğretim elemanlarının kurumsal amaçlar doğrultusunda öğretim yetkinliklerinin gelişimine ilişkin sürdürülebilir ve olgunlaşmış uygulamalar kurumun tamamında benimsenmiştir; kurumun bu kapsamda kendine özgü ve yenilikçi birçok uygulaması bulunmakta ve bu uygulamaların bir kısmı diğer kurumlar tarafından örnek alınmaktadır.</w:t>
            </w:r>
          </w:p>
        </w:tc>
      </w:tr>
    </w:tbl>
    <w:p w14:paraId="34A9E331" w14:textId="77777777" w:rsidR="005D5542" w:rsidRPr="00BD4A7F" w:rsidRDefault="005D5542" w:rsidP="001169BA">
      <w:pPr>
        <w:pStyle w:val="Balk3"/>
        <w:ind w:left="851" w:right="63" w:hanging="733"/>
        <w:jc w:val="both"/>
      </w:pPr>
    </w:p>
    <w:p w14:paraId="62ED57E2" w14:textId="77777777" w:rsidR="00D67923" w:rsidRPr="00BD4A7F" w:rsidRDefault="00D67923" w:rsidP="001169BA">
      <w:pPr>
        <w:pStyle w:val="Balk3"/>
        <w:ind w:right="63"/>
        <w:jc w:val="both"/>
      </w:pPr>
    </w:p>
    <w:p w14:paraId="46515D6E" w14:textId="77777777" w:rsidR="00D67923" w:rsidRPr="00BD4A7F" w:rsidRDefault="00D67923" w:rsidP="001169BA">
      <w:pPr>
        <w:pStyle w:val="Balk3"/>
        <w:ind w:right="63"/>
        <w:jc w:val="both"/>
      </w:pPr>
      <w:r w:rsidRPr="00BD4A7F">
        <w:t>B.4.3 Eğitim faaliyetlerine yönelik teşvik ve ödüllendirme</w:t>
      </w:r>
    </w:p>
    <w:p w14:paraId="0E5CAEA7" w14:textId="77777777" w:rsidR="005D5542" w:rsidRPr="00BD4A7F" w:rsidRDefault="005D5542" w:rsidP="001169BA">
      <w:pPr>
        <w:pStyle w:val="Balk3"/>
        <w:ind w:left="851" w:right="63" w:hanging="733"/>
        <w:jc w:val="both"/>
      </w:pPr>
    </w:p>
    <w:p w14:paraId="16868E27"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1895E422" w14:textId="77777777" w:rsidTr="005D5542">
        <w:tc>
          <w:tcPr>
            <w:tcW w:w="1836" w:type="dxa"/>
            <w:shd w:val="clear" w:color="auto" w:fill="auto"/>
          </w:tcPr>
          <w:p w14:paraId="43081BCD" w14:textId="77777777" w:rsidR="005D5542" w:rsidRPr="00BD4A7F" w:rsidRDefault="005D5542" w:rsidP="001169BA">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91F52B4" w14:textId="77777777" w:rsidR="005D5542" w:rsidRPr="00BD4A7F" w:rsidRDefault="005D5542" w:rsidP="001169BA">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1B484F4" w14:textId="77777777" w:rsidR="005D5542" w:rsidRPr="00BD4A7F" w:rsidRDefault="005D5542" w:rsidP="001169BA">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55D5C01" w14:textId="77777777" w:rsidR="005D5542" w:rsidRPr="00BD4A7F" w:rsidRDefault="005D5542" w:rsidP="001169BA">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99F8AA0" w14:textId="77777777" w:rsidR="005D5542" w:rsidRPr="00BD4A7F" w:rsidRDefault="005D5542" w:rsidP="001169BA">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1A59189C" w14:textId="77777777" w:rsidTr="005D5542">
        <w:tc>
          <w:tcPr>
            <w:tcW w:w="1836" w:type="dxa"/>
            <w:shd w:val="clear" w:color="auto" w:fill="auto"/>
          </w:tcPr>
          <w:p w14:paraId="495DB52E" w14:textId="2B5D3C03"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Öğretim kadrosuna yönelik teşvik ve ödüllendirilme mekanizmaları bulunmamaktadır.</w:t>
            </w:r>
            <w:r w:rsidRPr="00BD4A7F">
              <w:rPr>
                <w:rFonts w:cs="Times New Roman"/>
                <w:b w:val="0"/>
                <w:i w:val="0"/>
                <w:color w:val="000000" w:themeColor="text1"/>
                <w:sz w:val="20"/>
                <w:szCs w:val="20"/>
              </w:rPr>
              <w:t xml:space="preserve"> </w:t>
            </w:r>
          </w:p>
        </w:tc>
        <w:tc>
          <w:tcPr>
            <w:tcW w:w="1836" w:type="dxa"/>
            <w:shd w:val="clear" w:color="auto" w:fill="auto"/>
          </w:tcPr>
          <w:p w14:paraId="2AFC94D5" w14:textId="32D40A52"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Öğretim kadrosunu teşvik ve ödüllendirme mekanizmalarının oluşturulmasına yönelik planlar bulunmaktadır. Ancak bu planlar doğrultusunda yapılmış uygulamalar bulunmamaktadır veya tüm alanları kapsamayan bazı uygulamalar bulunmaktadır.</w:t>
            </w:r>
          </w:p>
        </w:tc>
        <w:tc>
          <w:tcPr>
            <w:tcW w:w="1837" w:type="dxa"/>
            <w:shd w:val="clear" w:color="auto" w:fill="auto"/>
          </w:tcPr>
          <w:p w14:paraId="36E6712B" w14:textId="0B9CAD5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öğretim kadrosunu teşvik etme ve ödüllendirme uygulamaları öğretim elemanlarının yetkinlikleri dikkate alınarak adil ve şeffaf şekilde sürdürülmektedir ve bunlar tüm alanları kapsamaktadır. Ancak uygulama sonuçları izlenmemektedir.</w:t>
            </w:r>
          </w:p>
        </w:tc>
        <w:tc>
          <w:tcPr>
            <w:tcW w:w="1838" w:type="dxa"/>
            <w:shd w:val="clear" w:color="auto" w:fill="auto"/>
          </w:tcPr>
          <w:p w14:paraId="41904488" w14:textId="14B32D1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öğretim kadrosunun teşvik etme ve ödüllendirmeye ilişkin uygulamalardan elde edilen bulgular sistematik olarak izlenmekte ve izlem sonuçları paydaşlarla birlikte değerlendirilerek önlemler alınmaktadır.</w:t>
            </w:r>
          </w:p>
        </w:tc>
        <w:tc>
          <w:tcPr>
            <w:tcW w:w="1838" w:type="dxa"/>
            <w:shd w:val="clear" w:color="auto" w:fill="auto"/>
          </w:tcPr>
          <w:p w14:paraId="56A1DAF0" w14:textId="38D490B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tüm birimlerinde öğretim kadrosunu, kurumsal amaçlar doğrultusunda teşvik etme ve ödüllendirmeye ilişkin, sürdürülebilir ve olgunlaşmış uygulamalar kurumun tamamında benimsenmiştir; kurumun bu kapsamda kendine </w:t>
            </w:r>
            <w:r w:rsidRPr="00BD4A7F">
              <w:rPr>
                <w:rFonts w:cs="Times New Roman"/>
                <w:b w:val="0"/>
                <w:i w:val="0"/>
                <w:color w:val="000000" w:themeColor="text1"/>
                <w:sz w:val="20"/>
                <w:szCs w:val="20"/>
              </w:rPr>
              <w:lastRenderedPageBreak/>
              <w:t>özgü ve yenilikçi birçok uygulaması bulunmakta ve bu uygulamaların bir kısmı diğer kurumlar tarafından örnek alınmaktadır.</w:t>
            </w:r>
          </w:p>
        </w:tc>
      </w:tr>
    </w:tbl>
    <w:p w14:paraId="6711CFF8" w14:textId="77777777" w:rsidR="005D5542" w:rsidRPr="00BD4A7F" w:rsidRDefault="005D5542" w:rsidP="001169BA">
      <w:pPr>
        <w:pStyle w:val="Balk3"/>
        <w:ind w:left="851" w:right="63" w:hanging="733"/>
        <w:jc w:val="both"/>
      </w:pPr>
    </w:p>
    <w:p w14:paraId="7B3B81C9" w14:textId="7CD7A6D9" w:rsidR="00D67923" w:rsidRPr="00BD4A7F" w:rsidRDefault="00D67923" w:rsidP="001169BA">
      <w:pPr>
        <w:pStyle w:val="Balk2"/>
        <w:ind w:left="0" w:right="63" w:firstLine="0"/>
        <w:jc w:val="both"/>
        <w:rPr>
          <w:rFonts w:cs="Times New Roman"/>
          <w:szCs w:val="24"/>
        </w:rPr>
      </w:pPr>
      <w:bookmarkStart w:id="21" w:name="_Toc65666295"/>
      <w:r w:rsidRPr="00BD4A7F">
        <w:rPr>
          <w:rFonts w:cs="Times New Roman"/>
          <w:szCs w:val="24"/>
        </w:rPr>
        <w:t>B.5</w:t>
      </w:r>
      <w:r w:rsidR="007E2BD2" w:rsidRPr="00BD4A7F">
        <w:rPr>
          <w:rFonts w:cs="Times New Roman"/>
          <w:szCs w:val="24"/>
        </w:rPr>
        <w:t>.</w:t>
      </w:r>
      <w:r w:rsidRPr="00BD4A7F">
        <w:rPr>
          <w:rFonts w:cs="Times New Roman"/>
          <w:szCs w:val="24"/>
        </w:rPr>
        <w:t xml:space="preserve"> Öğrenme Kaynakları</w:t>
      </w:r>
      <w:bookmarkEnd w:id="21"/>
    </w:p>
    <w:p w14:paraId="6713488F" w14:textId="77777777" w:rsidR="00830A40" w:rsidRDefault="00830A40" w:rsidP="001169BA">
      <w:pPr>
        <w:pStyle w:val="Balk3"/>
        <w:ind w:left="0" w:right="63" w:firstLine="118"/>
        <w:jc w:val="both"/>
      </w:pPr>
    </w:p>
    <w:p w14:paraId="58495105" w14:textId="4E87F4D8" w:rsidR="00D67923" w:rsidRPr="00BD4A7F" w:rsidRDefault="00D67923" w:rsidP="001169BA">
      <w:pPr>
        <w:pStyle w:val="Balk3"/>
        <w:ind w:left="0" w:right="63" w:firstLine="118"/>
        <w:jc w:val="both"/>
      </w:pPr>
      <w:r w:rsidRPr="00BD4A7F">
        <w:t>B.5.1</w:t>
      </w:r>
      <w:r w:rsidR="007E2BD2" w:rsidRPr="00BD4A7F">
        <w:t>.</w:t>
      </w:r>
      <w:r w:rsidRPr="00BD4A7F">
        <w:t xml:space="preserve"> Öğrenme kaynakları</w:t>
      </w:r>
    </w:p>
    <w:p w14:paraId="2026ECE2" w14:textId="77777777" w:rsidR="005D5542" w:rsidRPr="00BD4A7F" w:rsidRDefault="005D5542" w:rsidP="001169BA">
      <w:pPr>
        <w:pStyle w:val="Balk3"/>
        <w:ind w:left="851" w:right="63" w:hanging="733"/>
        <w:jc w:val="both"/>
      </w:pPr>
    </w:p>
    <w:p w14:paraId="74B2292D"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3070131F" w14:textId="77777777" w:rsidTr="005D5542">
        <w:tc>
          <w:tcPr>
            <w:tcW w:w="1836" w:type="dxa"/>
            <w:shd w:val="clear" w:color="auto" w:fill="auto"/>
          </w:tcPr>
          <w:p w14:paraId="71E2892C" w14:textId="77777777" w:rsidR="005D5542" w:rsidRPr="00BD4A7F" w:rsidRDefault="005D5542" w:rsidP="007E2BD2">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1AB5577F"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9EA560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DF297B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EB4280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53A15D8" w14:textId="77777777" w:rsidTr="005D5542">
        <w:tc>
          <w:tcPr>
            <w:tcW w:w="1836" w:type="dxa"/>
            <w:shd w:val="clear" w:color="auto" w:fill="auto"/>
          </w:tcPr>
          <w:p w14:paraId="569A54CB" w14:textId="18D69FB5"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Kurumun eğitim-öğretim faaliyetlerini sürdürebilmek için uygun nitelik ve nicelikte öğrenme kaynağı (sınıf, laboratuvar, kütüphane, stüdyo gibi yapılar, ders kitapları, insan kaynakları, öğrenme desteği vb.) bulunmamaktadır.</w:t>
            </w:r>
          </w:p>
        </w:tc>
        <w:tc>
          <w:tcPr>
            <w:tcW w:w="1836" w:type="dxa"/>
            <w:shd w:val="clear" w:color="auto" w:fill="auto"/>
          </w:tcPr>
          <w:p w14:paraId="79B3C2FD" w14:textId="7CB99746"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eğitim-öğretim faaliyetlerini sürdürebilmek için uygun nitelik ve nicelikte öğrenme kaynaklarının oluşturulmasına yönelik planları vardır. Ancak bu planlar doğrultusunda yapılmış uygulamalar bulunmamaktadır veya uygulamalar tüm birimleri kapsamamaktadır.</w:t>
            </w:r>
          </w:p>
        </w:tc>
        <w:tc>
          <w:tcPr>
            <w:tcW w:w="1837" w:type="dxa"/>
            <w:shd w:val="clear" w:color="auto" w:fill="auto"/>
          </w:tcPr>
          <w:p w14:paraId="76ED654B"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 eğitim-öğretim faaliyetlerini sürdürebilmek için uygun nitelik ve nicelikte öğrenme kaynakları birimler arası denge gözetilerek sağlanmaktadır. Ancak bu kaynakların kullanımına yönelik sonuçlar izlenmemektedir.</w:t>
            </w:r>
          </w:p>
          <w:p w14:paraId="0C53DAAC" w14:textId="77777777" w:rsidR="00461B2B" w:rsidRPr="00BD4A7F" w:rsidRDefault="00461B2B" w:rsidP="006A7A1D">
            <w:pPr>
              <w:pStyle w:val="ListeParagraf"/>
              <w:ind w:left="267" w:right="63"/>
              <w:rPr>
                <w:rFonts w:ascii="Times New Roman" w:hAnsi="Times New Roman" w:cs="Times New Roman"/>
                <w:color w:val="000000" w:themeColor="text1"/>
                <w:sz w:val="20"/>
                <w:szCs w:val="20"/>
              </w:rPr>
            </w:pPr>
          </w:p>
          <w:p w14:paraId="004C5C8D"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0C872B6C" w14:textId="07F8A5A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tüm birimlerindeki uygun nicelik ve nitelikte, erişilebilir öğrenme kaynakları sağlamak üzere öğrenme kaynakları yönetilmektedir. Tüm bu uygulamalardan elde edilen bulgular, sistematik olarak izlenmekte ve izlem sonuçları paydaşlarla birlikte değerlendirilerek önlemler alınmakta ve ihtiyaçlar/talepler doğrultusunda kaynaklar çeşitlendirilmektedir. </w:t>
            </w:r>
          </w:p>
        </w:tc>
        <w:tc>
          <w:tcPr>
            <w:tcW w:w="1838" w:type="dxa"/>
            <w:shd w:val="clear" w:color="auto" w:fill="auto"/>
          </w:tcPr>
          <w:p w14:paraId="3899896E" w14:textId="68F858E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birimlerindeki uygun nicelik ve nitelikte, erişilebilir öğrenme kaynakları, kurumsal amaçlar doğrultusunda ve sürdürülebilir şekilde yönetilmektedir; kurumun bu kapsamda kendine özgü ve yenilikçi birçok uygulaması bulunmakta ve bu uygulamaların bir kısmı diğer kurumlar tarafından örnek alınmaktadır.</w:t>
            </w:r>
          </w:p>
        </w:tc>
      </w:tr>
    </w:tbl>
    <w:p w14:paraId="5064E8AB" w14:textId="77777777" w:rsidR="005D5542" w:rsidRPr="00BD4A7F" w:rsidRDefault="005D5542" w:rsidP="001169BA">
      <w:pPr>
        <w:pStyle w:val="Balk3"/>
        <w:ind w:left="851" w:right="63" w:hanging="733"/>
        <w:jc w:val="both"/>
      </w:pPr>
    </w:p>
    <w:p w14:paraId="0FB60768" w14:textId="77777777" w:rsidR="00D67923" w:rsidRPr="00BD4A7F" w:rsidRDefault="00D67923" w:rsidP="001169BA">
      <w:pPr>
        <w:pStyle w:val="Balk3"/>
        <w:ind w:right="63"/>
        <w:jc w:val="both"/>
      </w:pPr>
    </w:p>
    <w:p w14:paraId="5546EB69" w14:textId="2BA6213D" w:rsidR="00D67923" w:rsidRPr="00BD4A7F" w:rsidRDefault="00D67923" w:rsidP="001169BA">
      <w:pPr>
        <w:pStyle w:val="Balk3"/>
        <w:ind w:right="63"/>
        <w:jc w:val="both"/>
      </w:pPr>
      <w:r w:rsidRPr="00BD4A7F">
        <w:t>B.5.2.</w:t>
      </w:r>
      <w:r w:rsidR="007E2BD2" w:rsidRPr="00BD4A7F">
        <w:t xml:space="preserve"> </w:t>
      </w:r>
      <w:r w:rsidRPr="00BD4A7F">
        <w:t>Sosyal, kültürel, sportif faaliyetler</w:t>
      </w:r>
    </w:p>
    <w:p w14:paraId="1A17226B" w14:textId="77777777" w:rsidR="005D5542" w:rsidRPr="00BD4A7F" w:rsidRDefault="005D5542" w:rsidP="001169BA">
      <w:pPr>
        <w:pStyle w:val="Balk3"/>
        <w:ind w:left="851" w:right="63" w:hanging="73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1FE343B0" w14:textId="77777777" w:rsidTr="00CC093D">
        <w:tc>
          <w:tcPr>
            <w:tcW w:w="1836" w:type="dxa"/>
            <w:shd w:val="clear" w:color="auto" w:fill="auto"/>
          </w:tcPr>
          <w:p w14:paraId="4A06D4AB" w14:textId="77777777" w:rsidR="005D5542" w:rsidRPr="00BD4A7F" w:rsidRDefault="005D5542" w:rsidP="007E2BD2">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3198947"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5B4248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925" w:type="dxa"/>
            <w:shd w:val="clear" w:color="auto" w:fill="auto"/>
          </w:tcPr>
          <w:p w14:paraId="6AE9868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BDA470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2DBA68F8" w14:textId="77777777" w:rsidTr="00CC093D">
        <w:tc>
          <w:tcPr>
            <w:tcW w:w="1836" w:type="dxa"/>
            <w:shd w:val="clear" w:color="auto" w:fill="auto"/>
          </w:tcPr>
          <w:p w14:paraId="6CA88B9B" w14:textId="0B3765CB"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Kurumda uygun nitelik ve nicelikte sosyal, kültürel ve sportif faaliyetler bulunmamaktadır.</w:t>
            </w:r>
          </w:p>
        </w:tc>
        <w:tc>
          <w:tcPr>
            <w:tcW w:w="1836" w:type="dxa"/>
            <w:shd w:val="clear" w:color="auto" w:fill="auto"/>
          </w:tcPr>
          <w:p w14:paraId="19009CE4" w14:textId="6748DD08"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Kurumda uygun nicelik ve nitelikte sosyal, kültürel ve sportif faaliyetler yürütülmesine ilişkin (mekân, mali ve rehberlik desteği sağlamak gibi) planlamalar bulunmaktadır. Ancak bu planlar doğrultusunda yapılmış uygulamalar bulunmamaktadır </w:t>
            </w:r>
            <w:r w:rsidRPr="00BD4A7F">
              <w:rPr>
                <w:rFonts w:cs="Times New Roman"/>
                <w:b w:val="0"/>
                <w:i w:val="0"/>
                <w:color w:val="000000" w:themeColor="text1"/>
                <w:sz w:val="20"/>
                <w:szCs w:val="20"/>
              </w:rPr>
              <w:lastRenderedPageBreak/>
              <w:t>veya tüm birimleri kapsamayan uygulamalar bulunmaktadır.</w:t>
            </w:r>
          </w:p>
        </w:tc>
        <w:tc>
          <w:tcPr>
            <w:tcW w:w="1837" w:type="dxa"/>
            <w:shd w:val="clear" w:color="auto" w:fill="auto"/>
          </w:tcPr>
          <w:p w14:paraId="478F99BD" w14:textId="71547643"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Kurumun tüm birimlerinde uygun nicelik ve nitelikte sosyal, kültürel ve sportif faaliyetler birimler arası denge gözetilerek yürütülmektedir. Ancak bu uygulamaların ve faaliyetlerin sonuçları izlenmemektedir.</w:t>
            </w:r>
          </w:p>
        </w:tc>
        <w:tc>
          <w:tcPr>
            <w:tcW w:w="1925" w:type="dxa"/>
            <w:shd w:val="clear" w:color="auto" w:fill="auto"/>
          </w:tcPr>
          <w:p w14:paraId="6B09C95D" w14:textId="5049D9EE"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tüm birimlerinde uygun nicelik ve nitelikte sosyal, kültürel ve sportif faaliyetler kurumsal olarak yönetilmektedir (yürütmek üzere destekler sağlanmakta, idari örgütlenme bulunmakta vb.). Tüm bu uygulamalardan elde edilen bulgular, </w:t>
            </w:r>
            <w:r w:rsidRPr="00BD4A7F">
              <w:rPr>
                <w:rFonts w:cs="Times New Roman"/>
                <w:b w:val="0"/>
                <w:i w:val="0"/>
                <w:color w:val="000000" w:themeColor="text1"/>
                <w:sz w:val="20"/>
                <w:szCs w:val="20"/>
              </w:rPr>
              <w:lastRenderedPageBreak/>
              <w:t>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717EEF97" w14:textId="3C3A6763"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Kurumun tüm birimlerindeki uygun nicelik ve nitelikte sosyal, kültürel ve sportif faaliyetler, kurumsal amaçlar doğrultusunda ve sürdürülebilir şekilde yönetilmektedir; kurumun bu kapsamda kendine özgü ve yenilikçi birçok uygulaması </w:t>
            </w:r>
            <w:r w:rsidRPr="00BD4A7F">
              <w:rPr>
                <w:rFonts w:cs="Times New Roman"/>
                <w:b w:val="0"/>
                <w:i w:val="0"/>
                <w:color w:val="000000" w:themeColor="text1"/>
                <w:sz w:val="20"/>
                <w:szCs w:val="20"/>
              </w:rPr>
              <w:lastRenderedPageBreak/>
              <w:t>bulunmakta ve bu uygulamaların bir kısmı diğer kurumlar tarafından örnek alınmaktadır.</w:t>
            </w:r>
          </w:p>
        </w:tc>
      </w:tr>
    </w:tbl>
    <w:p w14:paraId="6359C856" w14:textId="77777777" w:rsidR="005D5542" w:rsidRPr="00BD4A7F" w:rsidRDefault="005D5542" w:rsidP="001169BA">
      <w:pPr>
        <w:pStyle w:val="Balk3"/>
        <w:ind w:left="851" w:right="63" w:hanging="733"/>
        <w:jc w:val="both"/>
      </w:pPr>
    </w:p>
    <w:p w14:paraId="1CC1F1B0" w14:textId="77777777" w:rsidR="00D67923" w:rsidRPr="00BD4A7F" w:rsidRDefault="00D67923" w:rsidP="001169BA">
      <w:pPr>
        <w:pStyle w:val="Balk3"/>
        <w:ind w:right="63"/>
        <w:jc w:val="both"/>
      </w:pPr>
    </w:p>
    <w:p w14:paraId="175CEB64" w14:textId="2625970F" w:rsidR="005D5542" w:rsidRPr="00BD4A7F" w:rsidRDefault="00D67923" w:rsidP="00CC093D">
      <w:pPr>
        <w:pStyle w:val="Balk3"/>
        <w:ind w:right="63"/>
        <w:jc w:val="both"/>
      </w:pPr>
      <w:r w:rsidRPr="00BD4A7F">
        <w:t>B.5.3</w:t>
      </w:r>
      <w:r w:rsidR="000C689C" w:rsidRPr="00BD4A7F">
        <w:t>.</w:t>
      </w:r>
      <w:r w:rsidRPr="00BD4A7F">
        <w:t xml:space="preserve"> Tesis ve altyapılar </w:t>
      </w:r>
    </w:p>
    <w:p w14:paraId="62BF2AE6"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30EE5449" w14:textId="77777777" w:rsidTr="005D5542">
        <w:tc>
          <w:tcPr>
            <w:tcW w:w="1836" w:type="dxa"/>
            <w:shd w:val="clear" w:color="auto" w:fill="auto"/>
          </w:tcPr>
          <w:p w14:paraId="5ADDB602" w14:textId="77777777" w:rsidR="005D5542" w:rsidRPr="00BD4A7F"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69C5F9E"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80CF1A9"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39FC24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2EBF3A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F36B6C0" w14:textId="77777777" w:rsidTr="005D5542">
        <w:tc>
          <w:tcPr>
            <w:tcW w:w="1836" w:type="dxa"/>
            <w:shd w:val="clear" w:color="auto" w:fill="auto"/>
          </w:tcPr>
          <w:p w14:paraId="17EEA5AE" w14:textId="77777777" w:rsidR="00461B2B" w:rsidRPr="00BD4A7F" w:rsidRDefault="00461B2B" w:rsidP="006A7A1D">
            <w:pPr>
              <w:ind w:right="63"/>
              <w:rPr>
                <w:rFonts w:ascii="Times New Roman" w:hAnsi="Times New Roman" w:cs="Times New Roman"/>
                <w:color w:val="000000" w:themeColor="text1"/>
                <w:sz w:val="20"/>
                <w:szCs w:val="20"/>
              </w:rPr>
            </w:pPr>
            <w:r w:rsidRPr="00830A40">
              <w:rPr>
                <w:rFonts w:ascii="Times New Roman" w:hAnsi="Times New Roman" w:cs="Times New Roman"/>
                <w:color w:val="000000" w:themeColor="text1"/>
                <w:sz w:val="20"/>
                <w:szCs w:val="20"/>
                <w:highlight w:val="yellow"/>
              </w:rPr>
              <w:t>Kurumda uygun nitelik ve nicelikte tesisler ve altyapı (yemekhane, yurt, teknoloji donanımlı çalışma alanları; sağlık, ulaşım, bilişim hizmetleri) bulunmamaktadır.</w:t>
            </w:r>
          </w:p>
          <w:p w14:paraId="3956C6BF" w14:textId="77777777" w:rsidR="00461B2B" w:rsidRPr="00BD4A7F" w:rsidRDefault="00461B2B" w:rsidP="006A7A1D">
            <w:pPr>
              <w:ind w:right="63"/>
              <w:rPr>
                <w:rFonts w:ascii="Times New Roman" w:hAnsi="Times New Roman" w:cs="Times New Roman"/>
                <w:color w:val="000000" w:themeColor="text1"/>
                <w:sz w:val="20"/>
                <w:szCs w:val="20"/>
              </w:rPr>
            </w:pPr>
          </w:p>
          <w:p w14:paraId="5113729D" w14:textId="77777777" w:rsidR="00461B2B" w:rsidRPr="00BD4A7F" w:rsidRDefault="00461B2B" w:rsidP="006A7A1D">
            <w:pPr>
              <w:ind w:right="63"/>
              <w:rPr>
                <w:rFonts w:ascii="Times New Roman" w:hAnsi="Times New Roman" w:cs="Times New Roman"/>
                <w:color w:val="000000" w:themeColor="text1"/>
                <w:sz w:val="20"/>
                <w:szCs w:val="20"/>
              </w:rPr>
            </w:pPr>
          </w:p>
          <w:p w14:paraId="7220DA15" w14:textId="77777777" w:rsidR="00461B2B" w:rsidRPr="00BD4A7F" w:rsidRDefault="00461B2B" w:rsidP="006A7A1D">
            <w:pPr>
              <w:ind w:right="63"/>
              <w:rPr>
                <w:rFonts w:ascii="Times New Roman" w:hAnsi="Times New Roman" w:cs="Times New Roman"/>
                <w:color w:val="000000" w:themeColor="text1"/>
                <w:sz w:val="20"/>
                <w:szCs w:val="20"/>
              </w:rPr>
            </w:pPr>
          </w:p>
          <w:p w14:paraId="42244478" w14:textId="77777777" w:rsidR="00461B2B" w:rsidRPr="00BD4A7F" w:rsidRDefault="00461B2B" w:rsidP="006A7A1D">
            <w:pPr>
              <w:pStyle w:val="Balk3"/>
              <w:ind w:left="-59" w:right="63" w:firstLine="0"/>
              <w:outlineLvl w:val="2"/>
              <w:rPr>
                <w:b w:val="0"/>
                <w:i w:val="0"/>
                <w:sz w:val="20"/>
                <w:szCs w:val="20"/>
              </w:rPr>
            </w:pPr>
          </w:p>
        </w:tc>
        <w:tc>
          <w:tcPr>
            <w:tcW w:w="1836" w:type="dxa"/>
            <w:shd w:val="clear" w:color="auto" w:fill="auto"/>
          </w:tcPr>
          <w:p w14:paraId="0463992C" w14:textId="715B4ACA"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uygun nitelik ve nicelikte tesis ve altyapının kurulmasına ilişkin planlamalar bulunmaktadır.   Ancak bu planlar doğrultusunda yapılmış uygulamalar bulunmamaktadır veya tüm birimleri kapsamamaktadır, birimler arası denge gözetilmemektedir.</w:t>
            </w:r>
          </w:p>
        </w:tc>
        <w:tc>
          <w:tcPr>
            <w:tcW w:w="1837" w:type="dxa"/>
            <w:shd w:val="clear" w:color="auto" w:fill="auto"/>
          </w:tcPr>
          <w:p w14:paraId="56512EA1"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uygun nitelik ve nicelikte tesis ve altyapı birimler arası denge gözetilerek kurulmuştur. Ancak bu tesis ve altyapının kullanımına yönelik sonuçlar izlenmemektedir.</w:t>
            </w:r>
          </w:p>
          <w:p w14:paraId="7BF7DDD6"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6F064510" w14:textId="0376AB1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 uygun nitelik ve nicelikteki tesis ve altyapı sağlamak üzere fiziksel kaynaklar ve mekânlar bütünsel olarak yönetilmektedir. Tüm tesis ve altyapıların kullanımına ilişkin sonuçlar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E946D6C" w14:textId="7A8E213D"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birimlerindeki uygun nicelik ve nitelikte, erişilebilir tesis ve altyapı imkânları, kurumsal amaçlar doğrultusunda ve sürdürülebilir şekilde yönetilmektedir; kurumun bu kapsamda kendine özgü ve yenilikçi birçok uygulaması bulunmakta ve bu uygulamaların bir kısmı diğer kurumlar tarafından örnek alınmaktadır.</w:t>
            </w:r>
          </w:p>
        </w:tc>
      </w:tr>
    </w:tbl>
    <w:p w14:paraId="710DE0E1" w14:textId="77777777" w:rsidR="005D5542" w:rsidRPr="00BD4A7F" w:rsidRDefault="005D5542" w:rsidP="001169BA">
      <w:pPr>
        <w:pStyle w:val="Balk3"/>
        <w:ind w:left="851" w:right="63" w:hanging="733"/>
        <w:jc w:val="both"/>
      </w:pPr>
    </w:p>
    <w:p w14:paraId="5BE5BF8B" w14:textId="1CA6383E" w:rsidR="00D67923" w:rsidRPr="00BD4A7F" w:rsidRDefault="00D67923" w:rsidP="001169BA">
      <w:pPr>
        <w:pStyle w:val="Balk3"/>
        <w:ind w:right="63"/>
        <w:jc w:val="both"/>
      </w:pPr>
      <w:r w:rsidRPr="00BD4A7F">
        <w:t>B.5.4.</w:t>
      </w:r>
      <w:r w:rsidR="000C689C" w:rsidRPr="00BD4A7F">
        <w:t xml:space="preserve"> </w:t>
      </w:r>
      <w:r w:rsidRPr="00BD4A7F">
        <w:t>Engelsiz üniversite</w:t>
      </w:r>
    </w:p>
    <w:p w14:paraId="65172656" w14:textId="77777777" w:rsidR="005D5542" w:rsidRPr="00BD4A7F" w:rsidRDefault="005D5542" w:rsidP="001169BA">
      <w:pPr>
        <w:pStyle w:val="Balk3"/>
        <w:ind w:left="851" w:right="63" w:hanging="73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0A21EB98" w14:textId="77777777" w:rsidTr="005D5542">
        <w:tc>
          <w:tcPr>
            <w:tcW w:w="1836" w:type="dxa"/>
            <w:shd w:val="clear" w:color="auto" w:fill="auto"/>
          </w:tcPr>
          <w:p w14:paraId="64ABA8E9" w14:textId="77777777" w:rsidR="005D5542" w:rsidRPr="00BD4A7F"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87BD6FA"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1F2F09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0058EE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048F66A"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1EC9588F" w14:textId="77777777" w:rsidTr="005D5542">
        <w:tc>
          <w:tcPr>
            <w:tcW w:w="1836" w:type="dxa"/>
            <w:shd w:val="clear" w:color="auto" w:fill="auto"/>
          </w:tcPr>
          <w:p w14:paraId="5257EAB4" w14:textId="4C3B1F10"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 xml:space="preserve">Kurumda engelsiz üniversite </w:t>
            </w:r>
            <w:r w:rsidR="007F2278" w:rsidRPr="00830A40">
              <w:rPr>
                <w:rFonts w:cs="Times New Roman"/>
                <w:b w:val="0"/>
                <w:i w:val="0"/>
                <w:color w:val="000000" w:themeColor="text1"/>
                <w:sz w:val="20"/>
                <w:szCs w:val="20"/>
                <w:highlight w:val="yellow"/>
              </w:rPr>
              <w:t>uygulamalarına ilişkin planlamalar</w:t>
            </w:r>
            <w:r w:rsidRPr="00830A40">
              <w:rPr>
                <w:rFonts w:cs="Times New Roman"/>
                <w:b w:val="0"/>
                <w:i w:val="0"/>
                <w:color w:val="000000" w:themeColor="text1"/>
                <w:sz w:val="20"/>
                <w:szCs w:val="20"/>
                <w:highlight w:val="yellow"/>
              </w:rPr>
              <w:t xml:space="preserve"> bulunmamaktadır.</w:t>
            </w:r>
          </w:p>
        </w:tc>
        <w:tc>
          <w:tcPr>
            <w:tcW w:w="1836" w:type="dxa"/>
            <w:shd w:val="clear" w:color="auto" w:fill="auto"/>
          </w:tcPr>
          <w:p w14:paraId="11D3E45C" w14:textId="36F6B216"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Engelsiz üniversite uygulamalarına ilişkin planlama vardır. Ancak bu planlar doğrultusunda yapılmış uygulamalar bulunmamaktadır veya tüm birimleri kapsamamaktadır.</w:t>
            </w:r>
          </w:p>
        </w:tc>
        <w:tc>
          <w:tcPr>
            <w:tcW w:w="1837" w:type="dxa"/>
            <w:shd w:val="clear" w:color="auto" w:fill="auto"/>
          </w:tcPr>
          <w:p w14:paraId="08EC53F9" w14:textId="311AD22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engelsiz üniversite uygulamaları tüm birimleri kapsamaktadır. Ancak bu uygulamanın sonuçları izlenmemektedir</w:t>
            </w:r>
          </w:p>
        </w:tc>
        <w:tc>
          <w:tcPr>
            <w:tcW w:w="1838" w:type="dxa"/>
            <w:shd w:val="clear" w:color="auto" w:fill="auto"/>
          </w:tcPr>
          <w:p w14:paraId="6CFD0C0A"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Kurumdaki tüm birimlerde sağlanan engelsiz üniversite uygulamasından elde edilen bulgular sistematik olarak izlenmekte ve izlem sonuçları paydaşlarla birlikte değerlendirilerek önlemler alınmaktadır. </w:t>
            </w:r>
          </w:p>
          <w:p w14:paraId="6D5E33EC"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51FAD4FA" w14:textId="42C3CEB9"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Kurumdaki tüm birimlerde sağlanan engelsiz üniversite uygulaması kurumsal amaçlar doğrultusunda ve sürdürülebilir şekilde yönetilmektedir; kurumun bu kapsamda kendine özgü ve yenilikçi birçok uygulaması bulunmakta ve bu </w:t>
            </w:r>
            <w:r w:rsidRPr="00BD4A7F">
              <w:rPr>
                <w:rFonts w:cs="Times New Roman"/>
                <w:b w:val="0"/>
                <w:i w:val="0"/>
                <w:color w:val="000000" w:themeColor="text1"/>
                <w:sz w:val="20"/>
                <w:szCs w:val="20"/>
              </w:rPr>
              <w:lastRenderedPageBreak/>
              <w:t xml:space="preserve">uygulamaların bir kısmı diğer kurumlar tarafından örnek alınmaktadır veya kurum ödüllendirilmiştir.  </w:t>
            </w:r>
          </w:p>
        </w:tc>
      </w:tr>
    </w:tbl>
    <w:p w14:paraId="2D572258" w14:textId="77777777" w:rsidR="005D5542" w:rsidRPr="00BD4A7F" w:rsidRDefault="005D5542" w:rsidP="001169BA">
      <w:pPr>
        <w:pStyle w:val="Balk3"/>
        <w:ind w:left="851" w:right="63" w:hanging="733"/>
        <w:jc w:val="both"/>
      </w:pPr>
    </w:p>
    <w:p w14:paraId="17F21B9A" w14:textId="77777777" w:rsidR="00D67923" w:rsidRPr="00BD4A7F" w:rsidRDefault="00D67923" w:rsidP="001169BA">
      <w:pPr>
        <w:pStyle w:val="Balk3"/>
        <w:ind w:right="63"/>
        <w:jc w:val="both"/>
      </w:pPr>
    </w:p>
    <w:p w14:paraId="3E19B032" w14:textId="0D8741C7" w:rsidR="00D67923" w:rsidRPr="00BD4A7F" w:rsidRDefault="00D67923" w:rsidP="001169BA">
      <w:pPr>
        <w:pStyle w:val="Balk3"/>
        <w:ind w:right="63"/>
        <w:jc w:val="both"/>
      </w:pPr>
      <w:r w:rsidRPr="00BD4A7F">
        <w:t>B.5.5.</w:t>
      </w:r>
      <w:r w:rsidR="000C689C" w:rsidRPr="00BD4A7F">
        <w:t xml:space="preserve"> </w:t>
      </w:r>
      <w:r w:rsidRPr="00BD4A7F">
        <w:t>Rehberlik, psikolojik danışmanlık ve kariyer hizmetleri</w:t>
      </w:r>
    </w:p>
    <w:p w14:paraId="5CA5917D" w14:textId="77777777" w:rsidR="005D5542" w:rsidRPr="00BD4A7F" w:rsidRDefault="005D5542" w:rsidP="001169BA">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01F4F841" w14:textId="77777777" w:rsidTr="005D5542">
        <w:tc>
          <w:tcPr>
            <w:tcW w:w="1836" w:type="dxa"/>
            <w:shd w:val="clear" w:color="auto" w:fill="auto"/>
          </w:tcPr>
          <w:p w14:paraId="56CB53EE" w14:textId="77777777" w:rsidR="005D5542" w:rsidRPr="00BD4A7F"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15FC466"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1FE6F5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90176B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4833B00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8FD0BE2" w14:textId="77777777" w:rsidTr="005D5542">
        <w:tc>
          <w:tcPr>
            <w:tcW w:w="1836" w:type="dxa"/>
            <w:shd w:val="clear" w:color="auto" w:fill="auto"/>
          </w:tcPr>
          <w:p w14:paraId="2DE484D2" w14:textId="3D3B70FC"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Kurumda uygun nitelik ve nicelikte rehberlik, psikolojik danışmanlık ve kariyer hizmetleri</w:t>
            </w:r>
            <w:r w:rsidR="007F2278" w:rsidRPr="00830A40">
              <w:rPr>
                <w:rFonts w:cs="Times New Roman"/>
                <w:b w:val="0"/>
                <w:i w:val="0"/>
                <w:color w:val="000000" w:themeColor="text1"/>
                <w:sz w:val="20"/>
                <w:szCs w:val="20"/>
                <w:highlight w:val="yellow"/>
              </w:rPr>
              <w:t>nin sağlanmasına ilişkin planlama</w:t>
            </w:r>
            <w:r w:rsidRPr="00830A40">
              <w:rPr>
                <w:rFonts w:cs="Times New Roman"/>
                <w:b w:val="0"/>
                <w:i w:val="0"/>
                <w:color w:val="000000" w:themeColor="text1"/>
                <w:sz w:val="20"/>
                <w:szCs w:val="20"/>
                <w:highlight w:val="yellow"/>
              </w:rPr>
              <w:t xml:space="preserve"> bulunmamaktadır.</w:t>
            </w:r>
            <w:r w:rsidRPr="00BD4A7F">
              <w:rPr>
                <w:rFonts w:cs="Times New Roman"/>
                <w:b w:val="0"/>
                <w:i w:val="0"/>
                <w:color w:val="000000" w:themeColor="text1"/>
                <w:sz w:val="20"/>
                <w:szCs w:val="20"/>
              </w:rPr>
              <w:t xml:space="preserve"> </w:t>
            </w:r>
          </w:p>
        </w:tc>
        <w:tc>
          <w:tcPr>
            <w:tcW w:w="1836" w:type="dxa"/>
            <w:shd w:val="clear" w:color="auto" w:fill="auto"/>
          </w:tcPr>
          <w:p w14:paraId="32C83067" w14:textId="278CCDEC"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uygun nitelik ve nicelikte rehberlik, psikolojik danışmanlık ve kariyer hizmetlerinin sağlanmasına ilişkin planlama vardır. Ancak bu planlar doğrultusunda yapılmış uygulamalar bulunmamaktadır veya tüm alanları kapsamamaktadır.</w:t>
            </w:r>
          </w:p>
        </w:tc>
        <w:tc>
          <w:tcPr>
            <w:tcW w:w="1837" w:type="dxa"/>
            <w:shd w:val="clear" w:color="auto" w:fill="auto"/>
          </w:tcPr>
          <w:p w14:paraId="44F5AE2B" w14:textId="5FC4954C"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uygun nitelik ve nicelikte rehberlik, psikolojik danışmanlık ve kariyer hizmetleri tüm birimleri kapsayacak şekilde sağlanmaktadır. Ancak bu uygulamanın sonuçları izlenmemektedir. </w:t>
            </w:r>
          </w:p>
        </w:tc>
        <w:tc>
          <w:tcPr>
            <w:tcW w:w="1838" w:type="dxa"/>
            <w:shd w:val="clear" w:color="auto" w:fill="auto"/>
          </w:tcPr>
          <w:p w14:paraId="20277DCA" w14:textId="13A07827"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Kurumdaki tüm birimlerde sağlanan uygun nitelik ve nicelikteki rehberlik, psikolojik danışmanlık ve kariyer hizmetleri bütünsel olarak yönetilmektedir (bu hizmetleri yöneten bir merkezin olması ve bu merkezi yöneten idari örgütlenme olması vb.). Bu hizmetlere ilişkin sonuçlar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0E2E2718"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 tüm birimlerindeki sağlanan uygun nitelik ve nicelikteki rehberlik, psikolojik danışmanlık ve kariyer hizmetleri, kurumsal amaçlar doğrultusunda ve sürdürülebilir şekilde yönetilmektedir; kurumun bu kapsamda kendine özgü ve yenilikçi birçok uygulaması bulunmakta ve bu uygulamaların bir kısmı diğer kurumlar tarafından örnek alınmaktadır.</w:t>
            </w:r>
          </w:p>
          <w:p w14:paraId="261183E1" w14:textId="77777777" w:rsidR="00461B2B" w:rsidRPr="00BD4A7F" w:rsidRDefault="00461B2B" w:rsidP="006A7A1D">
            <w:pPr>
              <w:pStyle w:val="Balk3"/>
              <w:ind w:left="-59" w:right="63" w:firstLine="0"/>
              <w:outlineLvl w:val="2"/>
              <w:rPr>
                <w:b w:val="0"/>
                <w:i w:val="0"/>
                <w:sz w:val="20"/>
                <w:szCs w:val="20"/>
              </w:rPr>
            </w:pPr>
          </w:p>
        </w:tc>
      </w:tr>
    </w:tbl>
    <w:p w14:paraId="6EBD98F7" w14:textId="77777777" w:rsidR="005D5542" w:rsidRPr="00BD4A7F" w:rsidRDefault="005D5542" w:rsidP="001169BA">
      <w:pPr>
        <w:pStyle w:val="Balk3"/>
        <w:ind w:left="851" w:right="63" w:hanging="733"/>
        <w:jc w:val="both"/>
      </w:pPr>
    </w:p>
    <w:p w14:paraId="012BAE10" w14:textId="67A54A0A" w:rsidR="00D67923" w:rsidRPr="00BD4A7F" w:rsidRDefault="00D67923" w:rsidP="001169BA">
      <w:pPr>
        <w:pStyle w:val="Balk2"/>
        <w:ind w:left="0" w:right="63" w:firstLine="0"/>
        <w:jc w:val="both"/>
        <w:rPr>
          <w:rFonts w:cs="Times New Roman"/>
          <w:szCs w:val="24"/>
        </w:rPr>
      </w:pPr>
      <w:bookmarkStart w:id="22" w:name="_Toc65666296"/>
      <w:r w:rsidRPr="00BD4A7F">
        <w:rPr>
          <w:rFonts w:cs="Times New Roman"/>
          <w:szCs w:val="24"/>
        </w:rPr>
        <w:t>B.6</w:t>
      </w:r>
      <w:r w:rsidR="000C689C" w:rsidRPr="00BD4A7F">
        <w:rPr>
          <w:rFonts w:cs="Times New Roman"/>
          <w:szCs w:val="24"/>
        </w:rPr>
        <w:t>.</w:t>
      </w:r>
      <w:r w:rsidRPr="00BD4A7F">
        <w:rPr>
          <w:rFonts w:cs="Times New Roman"/>
          <w:szCs w:val="24"/>
        </w:rPr>
        <w:t xml:space="preserve"> Programların İzlenmesi ve Güncellenmesi</w:t>
      </w:r>
      <w:bookmarkEnd w:id="22"/>
    </w:p>
    <w:p w14:paraId="7D53902B" w14:textId="77777777" w:rsidR="00F07C47" w:rsidRPr="00BD4A7F" w:rsidRDefault="00F07C47" w:rsidP="009A01F0">
      <w:pPr>
        <w:ind w:right="63"/>
        <w:jc w:val="both"/>
        <w:rPr>
          <w:rFonts w:ascii="Times New Roman" w:hAnsi="Times New Roman" w:cs="Times New Roman"/>
          <w:sz w:val="24"/>
          <w:szCs w:val="24"/>
        </w:rPr>
      </w:pPr>
    </w:p>
    <w:p w14:paraId="41C82E97" w14:textId="60CC822D" w:rsidR="005D5542" w:rsidRPr="00BD4A7F" w:rsidRDefault="00D67923" w:rsidP="001169BA">
      <w:pPr>
        <w:pStyle w:val="Balk3"/>
        <w:ind w:right="63"/>
        <w:jc w:val="both"/>
      </w:pPr>
      <w:r w:rsidRPr="00BD4A7F">
        <w:t>B.6.1.</w:t>
      </w:r>
      <w:r w:rsidR="000C689C" w:rsidRPr="00BD4A7F">
        <w:t xml:space="preserve"> </w:t>
      </w:r>
      <w:r w:rsidRPr="00BD4A7F">
        <w:t xml:space="preserve">Program çıktılarının izlenmesi ve </w:t>
      </w:r>
      <w:r w:rsidR="00CC093D" w:rsidRPr="00CC093D">
        <w:t>güncellenmesi</w:t>
      </w: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D5542" w:rsidRPr="00BD4A7F" w14:paraId="186270FA" w14:textId="77777777" w:rsidTr="005D5542">
        <w:tc>
          <w:tcPr>
            <w:tcW w:w="1836" w:type="dxa"/>
            <w:shd w:val="clear" w:color="auto" w:fill="auto"/>
          </w:tcPr>
          <w:p w14:paraId="37B03FAE" w14:textId="77777777" w:rsidR="005D5542" w:rsidRPr="00BD4A7F" w:rsidRDefault="005D5542" w:rsidP="000C689C">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F87D478"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8EEECC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0FDE7B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47AECFB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9BE6055" w14:textId="77777777" w:rsidTr="005D5542">
        <w:tc>
          <w:tcPr>
            <w:tcW w:w="1836" w:type="dxa"/>
            <w:shd w:val="clear" w:color="auto" w:fill="auto"/>
          </w:tcPr>
          <w:p w14:paraId="1394D8BA" w14:textId="11BF3E7A"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Program çıktılarının izlenmesine ve güncellenmesine ilişkin herhangi bir mekanizma bulunmamaktadır.</w:t>
            </w:r>
          </w:p>
        </w:tc>
        <w:tc>
          <w:tcPr>
            <w:tcW w:w="1836" w:type="dxa"/>
            <w:shd w:val="clear" w:color="auto" w:fill="auto"/>
          </w:tcPr>
          <w:p w14:paraId="504B09FF" w14:textId="5D51E038"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Program çıktılarının izlenmesine ve güncellenmesine ilişkin mekanizmalar (süreç ve performans göstergeleri) oluşturulmuştur. Ancak hiçbir uygulama bulunmamaktadır </w:t>
            </w:r>
            <w:r w:rsidRPr="00BD4A7F">
              <w:rPr>
                <w:rFonts w:cs="Times New Roman"/>
                <w:b w:val="0"/>
                <w:i w:val="0"/>
                <w:color w:val="000000" w:themeColor="text1"/>
                <w:sz w:val="20"/>
                <w:szCs w:val="20"/>
              </w:rPr>
              <w:lastRenderedPageBreak/>
              <w:t>veya tüm programları kapsamamaktadır.</w:t>
            </w:r>
          </w:p>
        </w:tc>
        <w:tc>
          <w:tcPr>
            <w:tcW w:w="1837" w:type="dxa"/>
            <w:shd w:val="clear" w:color="auto" w:fill="auto"/>
          </w:tcPr>
          <w:p w14:paraId="69CB5ED7" w14:textId="725CAC9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Tüm programlarda program çıktılarının izlenmesine ilişkin uygulamalar gerçekleştirilmiş ve bazı sonuçlar elde edilmiştir. Ancak bu sonuçların değerlendirilmesi, karar almalarda ve güncellemelerde kullanılması gerçekleştirilmemiştir. </w:t>
            </w:r>
          </w:p>
        </w:tc>
        <w:tc>
          <w:tcPr>
            <w:tcW w:w="1838" w:type="dxa"/>
            <w:shd w:val="clear" w:color="auto" w:fill="auto"/>
          </w:tcPr>
          <w:p w14:paraId="3A024AD4" w14:textId="68569923"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tüm programların çıktıları sistematik olarak (yıllık ve program süresinin sonunda periyodik olarak) ve kurumsal amaçlar doğrultusunda (eğitim-öğretim politikası ve amaçları) izlenmektedir. Bu </w:t>
            </w:r>
            <w:r w:rsidRPr="00BD4A7F">
              <w:rPr>
                <w:rFonts w:cs="Times New Roman"/>
                <w:b w:val="0"/>
                <w:i w:val="0"/>
                <w:color w:val="000000" w:themeColor="text1"/>
                <w:sz w:val="20"/>
                <w:szCs w:val="20"/>
              </w:rPr>
              <w:lastRenderedPageBreak/>
              <w:t>izleme sonuçları paydaşlarla birlikte değerlendirilerek güncellemeler yapılmaktadır.</w:t>
            </w:r>
          </w:p>
        </w:tc>
        <w:tc>
          <w:tcPr>
            <w:tcW w:w="1838" w:type="dxa"/>
            <w:shd w:val="clear" w:color="auto" w:fill="auto"/>
          </w:tcPr>
          <w:p w14:paraId="04FD7000" w14:textId="5D3DC40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tüm programların çıktılarının, kurumsal amaçlar doğrultusunda ve sürdürülebilir şekilde izlenmesi güvence altına alınmıştır;  kurumun bu kapsamda kendine özgü ve yenilikçi birçok uygulaması </w:t>
            </w:r>
            <w:r w:rsidRPr="00BD4A7F">
              <w:rPr>
                <w:rFonts w:cs="Times New Roman"/>
                <w:b w:val="0"/>
                <w:i w:val="0"/>
                <w:color w:val="000000" w:themeColor="text1"/>
                <w:sz w:val="20"/>
                <w:szCs w:val="20"/>
              </w:rPr>
              <w:lastRenderedPageBreak/>
              <w:t>bulunmakta ve bu uygulamaların bir kısmı diğer kurumlar tarafından örnek alınmaktadır.</w:t>
            </w:r>
          </w:p>
        </w:tc>
      </w:tr>
    </w:tbl>
    <w:p w14:paraId="6782566C" w14:textId="77777777" w:rsidR="005D5542" w:rsidRPr="00BD4A7F" w:rsidRDefault="005D5542" w:rsidP="001169BA">
      <w:pPr>
        <w:pStyle w:val="Balk3"/>
        <w:ind w:left="851" w:right="63" w:hanging="733"/>
        <w:jc w:val="both"/>
      </w:pPr>
    </w:p>
    <w:p w14:paraId="406931B6" w14:textId="61014A4D" w:rsidR="00D67923" w:rsidRPr="00BD4A7F" w:rsidRDefault="00D67923" w:rsidP="00A42714">
      <w:pPr>
        <w:pStyle w:val="Balk3"/>
        <w:ind w:left="0" w:right="63" w:firstLine="0"/>
        <w:jc w:val="both"/>
      </w:pPr>
      <w:r w:rsidRPr="00BD4A7F">
        <w:t>B.6.</w:t>
      </w:r>
      <w:r w:rsidR="00180024" w:rsidRPr="00BD4A7F">
        <w:t>2</w:t>
      </w:r>
      <w:r w:rsidRPr="00BD4A7F">
        <w:t>.</w:t>
      </w:r>
      <w:r w:rsidR="00BB7B4E" w:rsidRPr="00BD4A7F">
        <w:t xml:space="preserve"> </w:t>
      </w:r>
      <w:r w:rsidRPr="00BD4A7F">
        <w:t>Mezun izleme sistemi</w:t>
      </w:r>
    </w:p>
    <w:p w14:paraId="5D6A2718" w14:textId="77777777" w:rsidR="005D5542" w:rsidRPr="00BD4A7F" w:rsidRDefault="005D5542" w:rsidP="001169BA">
      <w:pPr>
        <w:pStyle w:val="Balk3"/>
        <w:ind w:left="851" w:right="63" w:hanging="73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D5542" w:rsidRPr="00BD4A7F" w14:paraId="71C78AC5" w14:textId="77777777" w:rsidTr="00CC093D">
        <w:tc>
          <w:tcPr>
            <w:tcW w:w="1836" w:type="dxa"/>
            <w:shd w:val="clear" w:color="auto" w:fill="auto"/>
          </w:tcPr>
          <w:p w14:paraId="194D456B"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46CD31E"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2025" w:type="dxa"/>
            <w:shd w:val="clear" w:color="auto" w:fill="auto"/>
          </w:tcPr>
          <w:p w14:paraId="1DEBF70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0071565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709E5F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DBB2601" w14:textId="77777777" w:rsidTr="00CC093D">
        <w:tc>
          <w:tcPr>
            <w:tcW w:w="1836" w:type="dxa"/>
            <w:shd w:val="clear" w:color="auto" w:fill="auto"/>
          </w:tcPr>
          <w:p w14:paraId="0F2397B3" w14:textId="21632CDF"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Kurumda herhangi bir mezun izleme sistemi bulunmamaktadır.</w:t>
            </w:r>
          </w:p>
        </w:tc>
        <w:tc>
          <w:tcPr>
            <w:tcW w:w="1836" w:type="dxa"/>
            <w:shd w:val="clear" w:color="auto" w:fill="auto"/>
          </w:tcPr>
          <w:p w14:paraId="637F6E17" w14:textId="74BD2892"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Mezun izleme sistemine ilişkin planlar bulunmaktadır. Ancak bu planlar doğrultusunda yapılmış uygulamalar bulunmamaktadır veya tüm programları kapsamamaktadır. </w:t>
            </w:r>
          </w:p>
        </w:tc>
        <w:tc>
          <w:tcPr>
            <w:tcW w:w="2025" w:type="dxa"/>
            <w:shd w:val="clear" w:color="auto" w:fill="auto"/>
          </w:tcPr>
          <w:p w14:paraId="2AAF4DCF" w14:textId="17CA66C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Mezun izleme sistemine ilişkin tüm programları kapsayan uygulamalar vardır ve bunlardan bazı sonuçlar elde edilmiştir. Ancak bu sonuçların değerlendirilmesi ve karar almalarda kullanılması gerçekleştirilmemiştir.</w:t>
            </w:r>
          </w:p>
        </w:tc>
        <w:tc>
          <w:tcPr>
            <w:tcW w:w="1838" w:type="dxa"/>
            <w:shd w:val="clear" w:color="auto" w:fill="auto"/>
          </w:tcPr>
          <w:p w14:paraId="4AD5659D"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tüm programlarda </w:t>
            </w:r>
          </w:p>
          <w:p w14:paraId="2248D5CB" w14:textId="77A80DE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Sistematik olarak ve kurumsal amaçlar doğrultusunda (eğitim-öğretim politikası ve amaçları) mezunlar izlenmekte ve izlem sonuçlarına göre tüm birimleri ve programları kapsayan önlemler alınmaktadır.</w:t>
            </w:r>
          </w:p>
        </w:tc>
        <w:tc>
          <w:tcPr>
            <w:tcW w:w="1838" w:type="dxa"/>
            <w:shd w:val="clear" w:color="auto" w:fill="auto"/>
          </w:tcPr>
          <w:p w14:paraId="5F3E8D2F" w14:textId="052A36E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 tüm programlarında mezunların kurumsal amaçlar doğrultusunda izlenmesini güvence altına almış, mezunlar kurumun kalite güvence sisteminin bir parçası haline gelmiştir;  kurumun bu kapsamda kendine özgü ve yenilikçi birçok uygulaması bulunmakta ve bu uygulamaların bir kısmı diğer kurumlar tarafından örnek alınmaktadır.</w:t>
            </w:r>
          </w:p>
        </w:tc>
      </w:tr>
    </w:tbl>
    <w:p w14:paraId="0FADDDB7" w14:textId="77777777" w:rsidR="005D5542" w:rsidRPr="00BD4A7F" w:rsidRDefault="005D5542" w:rsidP="00A42714">
      <w:pPr>
        <w:pStyle w:val="Balk3"/>
        <w:ind w:left="851" w:right="63" w:hanging="733"/>
        <w:jc w:val="both"/>
      </w:pPr>
    </w:p>
    <w:p w14:paraId="1EA4E9D0" w14:textId="77777777" w:rsidR="00D67923" w:rsidRPr="00BD4A7F" w:rsidRDefault="00D67923" w:rsidP="004D664C">
      <w:pPr>
        <w:ind w:right="63"/>
        <w:jc w:val="both"/>
        <w:rPr>
          <w:rFonts w:ascii="Times New Roman" w:hAnsi="Times New Roman" w:cs="Times New Roman"/>
          <w:sz w:val="24"/>
          <w:szCs w:val="24"/>
        </w:rPr>
      </w:pPr>
    </w:p>
    <w:p w14:paraId="37AA8A1C" w14:textId="0405C280" w:rsidR="00841876" w:rsidRPr="00BD4A7F" w:rsidRDefault="00D67923" w:rsidP="009A01F0">
      <w:pPr>
        <w:pStyle w:val="Balk1"/>
        <w:spacing w:before="120"/>
        <w:ind w:left="0" w:right="63"/>
        <w:jc w:val="both"/>
        <w:rPr>
          <w:rFonts w:cs="Times New Roman"/>
          <w:color w:val="2E74B5" w:themeColor="accent1" w:themeShade="BF"/>
          <w:spacing w:val="-10"/>
        </w:rPr>
      </w:pPr>
      <w:bookmarkStart w:id="23" w:name="_Toc65666297"/>
      <w:r w:rsidRPr="00BD4A7F">
        <w:rPr>
          <w:rFonts w:cs="Times New Roman"/>
          <w:color w:val="2E74B5" w:themeColor="accent1" w:themeShade="BF"/>
        </w:rPr>
        <w:t>C</w:t>
      </w:r>
      <w:r w:rsidR="00B222D7" w:rsidRPr="00BD4A7F">
        <w:rPr>
          <w:rFonts w:cs="Times New Roman"/>
          <w:color w:val="2E74B5" w:themeColor="accent1" w:themeShade="BF"/>
        </w:rPr>
        <w:t xml:space="preserve">. </w:t>
      </w:r>
      <w:r w:rsidR="00C91C0E" w:rsidRPr="00BD4A7F">
        <w:rPr>
          <w:rFonts w:cs="Times New Roman"/>
          <w:color w:val="2E74B5" w:themeColor="accent1" w:themeShade="BF"/>
        </w:rPr>
        <w:t>ARAŞT</w:t>
      </w:r>
      <w:r w:rsidR="00C91C0E" w:rsidRPr="00BD4A7F">
        <w:rPr>
          <w:rFonts w:cs="Times New Roman"/>
          <w:color w:val="2E74B5" w:themeColor="accent1" w:themeShade="BF"/>
          <w:spacing w:val="2"/>
        </w:rPr>
        <w:t>I</w:t>
      </w:r>
      <w:r w:rsidR="00C91C0E" w:rsidRPr="00BD4A7F">
        <w:rPr>
          <w:rFonts w:cs="Times New Roman"/>
          <w:color w:val="2E74B5" w:themeColor="accent1" w:themeShade="BF"/>
          <w:spacing w:val="1"/>
        </w:rPr>
        <w:t>R</w:t>
      </w:r>
      <w:r w:rsidR="00C91C0E" w:rsidRPr="00BD4A7F">
        <w:rPr>
          <w:rFonts w:cs="Times New Roman"/>
          <w:color w:val="2E74B5" w:themeColor="accent1" w:themeShade="BF"/>
          <w:spacing w:val="-6"/>
        </w:rPr>
        <w:t>M</w:t>
      </w:r>
      <w:r w:rsidR="00C91C0E" w:rsidRPr="00BD4A7F">
        <w:rPr>
          <w:rFonts w:cs="Times New Roman"/>
          <w:color w:val="2E74B5" w:themeColor="accent1" w:themeShade="BF"/>
        </w:rPr>
        <w:t>A</w:t>
      </w:r>
      <w:r w:rsidR="00DE6DB3" w:rsidRPr="00BD4A7F">
        <w:rPr>
          <w:rFonts w:cs="Times New Roman"/>
          <w:color w:val="2E74B5" w:themeColor="accent1" w:themeShade="BF"/>
          <w:spacing w:val="-8"/>
        </w:rPr>
        <w:t xml:space="preserve"> VE</w:t>
      </w:r>
      <w:r w:rsidR="00BA3ABF" w:rsidRPr="00BD4A7F">
        <w:rPr>
          <w:rFonts w:cs="Times New Roman"/>
          <w:color w:val="2E74B5" w:themeColor="accent1" w:themeShade="BF"/>
          <w:spacing w:val="-8"/>
        </w:rPr>
        <w:t xml:space="preserve"> </w:t>
      </w:r>
      <w:r w:rsidR="00C91C0E" w:rsidRPr="00BD4A7F">
        <w:rPr>
          <w:rFonts w:cs="Times New Roman"/>
          <w:color w:val="2E74B5" w:themeColor="accent1" w:themeShade="BF"/>
          <w:spacing w:val="-2"/>
        </w:rPr>
        <w:t>G</w:t>
      </w:r>
      <w:r w:rsidR="00C91C0E" w:rsidRPr="00BD4A7F">
        <w:rPr>
          <w:rFonts w:cs="Times New Roman"/>
          <w:color w:val="2E74B5" w:themeColor="accent1" w:themeShade="BF"/>
        </w:rPr>
        <w:t>ELİŞT</w:t>
      </w:r>
      <w:r w:rsidR="00C91C0E" w:rsidRPr="00BD4A7F">
        <w:rPr>
          <w:rFonts w:cs="Times New Roman"/>
          <w:color w:val="2E74B5" w:themeColor="accent1" w:themeShade="BF"/>
          <w:spacing w:val="2"/>
        </w:rPr>
        <w:t>İ</w:t>
      </w:r>
      <w:r w:rsidR="00C91C0E" w:rsidRPr="00BD4A7F">
        <w:rPr>
          <w:rFonts w:cs="Times New Roman"/>
          <w:color w:val="2E74B5" w:themeColor="accent1" w:themeShade="BF"/>
          <w:spacing w:val="1"/>
        </w:rPr>
        <w:t>R</w:t>
      </w:r>
      <w:r w:rsidR="00C91C0E" w:rsidRPr="00BD4A7F">
        <w:rPr>
          <w:rFonts w:cs="Times New Roman"/>
          <w:color w:val="2E74B5" w:themeColor="accent1" w:themeShade="BF"/>
          <w:spacing w:val="-2"/>
        </w:rPr>
        <w:t>M</w:t>
      </w:r>
      <w:r w:rsidR="00C91C0E" w:rsidRPr="00BD4A7F">
        <w:rPr>
          <w:rFonts w:cs="Times New Roman"/>
          <w:color w:val="2E74B5" w:themeColor="accent1" w:themeShade="BF"/>
        </w:rPr>
        <w:t>E</w:t>
      </w:r>
      <w:bookmarkEnd w:id="23"/>
    </w:p>
    <w:p w14:paraId="1CDDC710" w14:textId="77777777" w:rsidR="00830A40" w:rsidRDefault="00830A40" w:rsidP="00830A40">
      <w:pPr>
        <w:spacing w:after="120" w:line="360" w:lineRule="auto"/>
        <w:jc w:val="both"/>
        <w:rPr>
          <w:rFonts w:ascii="Times New Roman" w:hAnsi="Times New Roman" w:cs="Times New Roman"/>
          <w:sz w:val="24"/>
          <w:szCs w:val="24"/>
        </w:rPr>
      </w:pPr>
    </w:p>
    <w:p w14:paraId="7B0D0037" w14:textId="316EF79C" w:rsidR="00BE246A" w:rsidRPr="00BD4A7F" w:rsidRDefault="00BE246A" w:rsidP="00A42714">
      <w:pPr>
        <w:pStyle w:val="Balk2"/>
        <w:ind w:left="0" w:right="63" w:firstLine="0"/>
        <w:jc w:val="both"/>
        <w:rPr>
          <w:rFonts w:cs="Times New Roman"/>
          <w:szCs w:val="24"/>
        </w:rPr>
      </w:pPr>
      <w:bookmarkStart w:id="24" w:name="_Toc65666298"/>
      <w:r w:rsidRPr="00BD4A7F">
        <w:rPr>
          <w:rFonts w:cs="Times New Roman"/>
          <w:szCs w:val="24"/>
        </w:rPr>
        <w:t>C.1</w:t>
      </w:r>
      <w:r w:rsidR="00BB7B4E" w:rsidRPr="00BD4A7F">
        <w:rPr>
          <w:rFonts w:cs="Times New Roman"/>
          <w:szCs w:val="24"/>
        </w:rPr>
        <w:t>.</w:t>
      </w:r>
      <w:r w:rsidRPr="00BD4A7F">
        <w:rPr>
          <w:rFonts w:cs="Times New Roman"/>
          <w:szCs w:val="24"/>
        </w:rPr>
        <w:t xml:space="preserve"> Araştırma Stratejisi</w:t>
      </w:r>
      <w:bookmarkEnd w:id="24"/>
    </w:p>
    <w:p w14:paraId="0CC93763" w14:textId="77777777" w:rsidR="00830A40" w:rsidRDefault="00830A40" w:rsidP="00830A40">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Merkezimizde, i</w:t>
      </w:r>
      <w:r w:rsidRPr="00A042A3">
        <w:rPr>
          <w:rFonts w:ascii="Times New Roman" w:hAnsi="Times New Roman" w:cs="Times New Roman"/>
          <w:sz w:val="24"/>
          <w:szCs w:val="24"/>
        </w:rPr>
        <w:t xml:space="preserve">nsan sağlığı ile ilgili deney hayvanları üzerinde yapılacak bilimsel nitelikli Ar-Ge çalışmalarının uygulamalı olarak gerçekleştirilmesinin </w:t>
      </w:r>
      <w:r>
        <w:rPr>
          <w:rFonts w:ascii="Times New Roman" w:hAnsi="Times New Roman" w:cs="Times New Roman"/>
          <w:sz w:val="24"/>
          <w:szCs w:val="24"/>
        </w:rPr>
        <w:t xml:space="preserve">yanı sıra </w:t>
      </w:r>
      <w:r w:rsidRPr="005C2379">
        <w:rPr>
          <w:rFonts w:ascii="Times New Roman" w:hAnsi="Times New Roman" w:cs="Times New Roman"/>
          <w:sz w:val="24"/>
          <w:szCs w:val="24"/>
        </w:rPr>
        <w:t>öğretim elemanlarının ülke ekonomisin</w:t>
      </w:r>
      <w:r>
        <w:rPr>
          <w:rFonts w:ascii="Times New Roman" w:hAnsi="Times New Roman" w:cs="Times New Roman"/>
          <w:sz w:val="24"/>
          <w:szCs w:val="24"/>
        </w:rPr>
        <w:t xml:space="preserve">e, kültürüne, sağlık, sosyal ve </w:t>
      </w:r>
      <w:r w:rsidRPr="005C2379">
        <w:rPr>
          <w:rFonts w:ascii="Times New Roman" w:hAnsi="Times New Roman" w:cs="Times New Roman"/>
          <w:sz w:val="24"/>
          <w:szCs w:val="24"/>
        </w:rPr>
        <w:t>teknik alanlarda kalkınmasına katkıda bulunabilecek yeni bilgi üretimi özelliği taşıyan</w:t>
      </w:r>
      <w:r>
        <w:rPr>
          <w:rFonts w:ascii="Times New Roman" w:hAnsi="Times New Roman" w:cs="Times New Roman"/>
          <w:sz w:val="24"/>
          <w:szCs w:val="24"/>
        </w:rPr>
        <w:t xml:space="preserve"> araştırma projelerinin yapılmasına da olanak </w:t>
      </w:r>
      <w:r w:rsidRPr="005C2379">
        <w:rPr>
          <w:rFonts w:ascii="Times New Roman" w:hAnsi="Times New Roman" w:cs="Times New Roman"/>
          <w:sz w:val="24"/>
          <w:szCs w:val="24"/>
        </w:rPr>
        <w:t>sağlamaktadır.</w:t>
      </w:r>
    </w:p>
    <w:p w14:paraId="5C0965F1" w14:textId="4A977B17" w:rsidR="005D5542" w:rsidRPr="00BD4A7F" w:rsidRDefault="00BE246A" w:rsidP="00CC093D">
      <w:pPr>
        <w:pStyle w:val="Balk3"/>
        <w:ind w:right="63"/>
        <w:jc w:val="both"/>
      </w:pPr>
      <w:r w:rsidRPr="00BD4A7F">
        <w:t>C.1.1</w:t>
      </w:r>
      <w:r w:rsidR="00BB7B4E" w:rsidRPr="00BD4A7F">
        <w:t>.</w:t>
      </w:r>
      <w:r w:rsidRPr="00BD4A7F">
        <w:t xml:space="preserve"> Kurumun araştırma poli</w:t>
      </w:r>
      <w:r w:rsidR="00CC093D">
        <w:t>tikası, hedefleri ve stratejisi</w:t>
      </w:r>
    </w:p>
    <w:p w14:paraId="6F98A8D6"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14"/>
        <w:gridCol w:w="1815"/>
        <w:gridCol w:w="2247"/>
        <w:gridCol w:w="1761"/>
        <w:gridCol w:w="1774"/>
      </w:tblGrid>
      <w:tr w:rsidR="005D5542" w:rsidRPr="00BD4A7F" w14:paraId="28FD3AF1" w14:textId="77777777" w:rsidTr="005D5542">
        <w:tc>
          <w:tcPr>
            <w:tcW w:w="1836" w:type="dxa"/>
            <w:shd w:val="clear" w:color="auto" w:fill="auto"/>
          </w:tcPr>
          <w:p w14:paraId="4E921539"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54512BC"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5EC86C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DFB108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3B6DB0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2CA68649" w14:textId="77777777" w:rsidTr="005D5542">
        <w:tc>
          <w:tcPr>
            <w:tcW w:w="1836" w:type="dxa"/>
            <w:shd w:val="clear" w:color="auto" w:fill="auto"/>
          </w:tcPr>
          <w:p w14:paraId="15CAE727" w14:textId="109FDF1E"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Kurumun tanımlı araştırma politikası, stratejisi ve hedefleri bulunmamaktadır.</w:t>
            </w:r>
          </w:p>
        </w:tc>
        <w:tc>
          <w:tcPr>
            <w:tcW w:w="1836" w:type="dxa"/>
            <w:shd w:val="clear" w:color="auto" w:fill="auto"/>
          </w:tcPr>
          <w:p w14:paraId="24126E1B" w14:textId="603F3E4A"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Kurumun, araştırmaya bakış açısını, araştırma faaliyetlerinde izleyeceği ilkeleri, araştırmadaki önceliklerini ve </w:t>
            </w:r>
            <w:r w:rsidRPr="00BD4A7F">
              <w:rPr>
                <w:rFonts w:cs="Times New Roman"/>
                <w:b w:val="0"/>
                <w:i w:val="0"/>
                <w:color w:val="000000" w:themeColor="text1"/>
                <w:sz w:val="20"/>
                <w:szCs w:val="20"/>
              </w:rPr>
              <w:lastRenderedPageBreak/>
              <w:t xml:space="preserve">araştırma kaynaklarını yönetmedeki tercihlerini ifade eden araştırma politikası,  stratejisi ve hedefleri bulunmaktadır. Ancak bunları hayata geçirmek üzere mekanizmalar veya uygulamalar bulunmamaktadır. </w:t>
            </w:r>
          </w:p>
        </w:tc>
        <w:tc>
          <w:tcPr>
            <w:tcW w:w="1837" w:type="dxa"/>
            <w:shd w:val="clear" w:color="auto" w:fill="auto"/>
          </w:tcPr>
          <w:p w14:paraId="7216B85B" w14:textId="75458627"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Kurumun tanımlı araştırma politikası, stratejisi ve hedefleri doğrultusunda yapılan uygulamalar bulunmaktadır. Ancak bu uygulamaların </w:t>
            </w:r>
            <w:r w:rsidRPr="00BD4A7F">
              <w:rPr>
                <w:rFonts w:cs="Times New Roman"/>
                <w:b w:val="0"/>
                <w:i w:val="0"/>
                <w:color w:val="000000" w:themeColor="text1"/>
                <w:sz w:val="20"/>
                <w:szCs w:val="20"/>
              </w:rPr>
              <w:lastRenderedPageBreak/>
              <w:t>sonuçları değerlendirilmemektedir.</w:t>
            </w:r>
          </w:p>
        </w:tc>
        <w:tc>
          <w:tcPr>
            <w:tcW w:w="1838" w:type="dxa"/>
            <w:shd w:val="clear" w:color="auto" w:fill="auto"/>
          </w:tcPr>
          <w:p w14:paraId="6CAB5DE3" w14:textId="07388E3E"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tüm birimler tarafından benimsenmiş araştırma politikası, stratejisi ve hedefleri ile ilgili uygulamalar, </w:t>
            </w:r>
            <w:r w:rsidRPr="00BD4A7F">
              <w:rPr>
                <w:rFonts w:cs="Times New Roman"/>
                <w:b w:val="0"/>
                <w:i w:val="0"/>
                <w:color w:val="000000" w:themeColor="text1"/>
                <w:sz w:val="20"/>
                <w:szCs w:val="20"/>
              </w:rPr>
              <w:lastRenderedPageBreak/>
              <w:t>sistematik olarak izlenmekte ve izlem sonuçlarına göre tüm alanları ve programları kapsayan önlemler alınmaktadır.</w:t>
            </w:r>
          </w:p>
        </w:tc>
        <w:tc>
          <w:tcPr>
            <w:tcW w:w="1838" w:type="dxa"/>
            <w:shd w:val="clear" w:color="auto" w:fill="auto"/>
          </w:tcPr>
          <w:p w14:paraId="053DBDC9" w14:textId="1FB58E9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araştırma alanındaki faaliyetlerin, araştırma politikası doğrultusunda değer üretebilmesi ve toplumsal </w:t>
            </w:r>
            <w:r w:rsidRPr="00BD4A7F">
              <w:rPr>
                <w:rFonts w:cs="Times New Roman"/>
                <w:b w:val="0"/>
                <w:i w:val="0"/>
                <w:color w:val="000000" w:themeColor="text1"/>
                <w:sz w:val="20"/>
                <w:szCs w:val="20"/>
              </w:rPr>
              <w:lastRenderedPageBreak/>
              <w:t>faydaya dönüşebilmesi güvence altına alınmış ve olgunlaşmış uygulamalarla paydaşlarca benimsenmesi sağlanmıştır;  kurumun kendine özgü ve yenilikçi birçok uygulaması bulunmakta ve bu uygulamaların bir kısmı diğer kurumlar tarafından örnek alınmaktadır.</w:t>
            </w:r>
          </w:p>
        </w:tc>
      </w:tr>
    </w:tbl>
    <w:p w14:paraId="0B7A7630" w14:textId="77777777" w:rsidR="005D5542" w:rsidRPr="00BD4A7F" w:rsidRDefault="005D5542" w:rsidP="00A42714">
      <w:pPr>
        <w:pStyle w:val="Balk3"/>
        <w:ind w:left="851" w:right="63" w:hanging="733"/>
        <w:jc w:val="both"/>
      </w:pPr>
    </w:p>
    <w:p w14:paraId="68A1CEFF" w14:textId="77777777" w:rsidR="00BE246A" w:rsidRPr="00BD4A7F" w:rsidRDefault="00BE246A" w:rsidP="00A42714">
      <w:pPr>
        <w:pStyle w:val="Balk3"/>
        <w:ind w:right="63"/>
        <w:jc w:val="both"/>
      </w:pPr>
    </w:p>
    <w:p w14:paraId="228EF457" w14:textId="77777777" w:rsidR="00BE246A" w:rsidRPr="00BD4A7F" w:rsidRDefault="00BE246A" w:rsidP="00A42714">
      <w:pPr>
        <w:pStyle w:val="Balk3"/>
        <w:ind w:right="63"/>
        <w:jc w:val="both"/>
      </w:pPr>
      <w:r w:rsidRPr="00BD4A7F">
        <w:t>C.1.2 Araştırma-Geliştirme süreçlerinin yönetimi ve organizasyonel yapısı</w:t>
      </w:r>
    </w:p>
    <w:p w14:paraId="1F30DFEF"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C7808CF" w14:textId="77777777" w:rsidTr="005D5542">
        <w:tc>
          <w:tcPr>
            <w:tcW w:w="1836" w:type="dxa"/>
            <w:shd w:val="clear" w:color="auto" w:fill="auto"/>
          </w:tcPr>
          <w:p w14:paraId="310B8FB1"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3945829"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D06F51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EF51ED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CABF8E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2A23932" w14:textId="77777777" w:rsidTr="005D5542">
        <w:tc>
          <w:tcPr>
            <w:tcW w:w="1836" w:type="dxa"/>
            <w:shd w:val="clear" w:color="auto" w:fill="auto"/>
          </w:tcPr>
          <w:p w14:paraId="53F6E037" w14:textId="61E14AE2"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 xml:space="preserve">Kurumun araştırma-geliştirme süreçlerinin yönetimi ve organizasyonel yapısına ilişkin bir </w:t>
            </w:r>
            <w:r w:rsidR="007F2278" w:rsidRPr="00830A40">
              <w:rPr>
                <w:rFonts w:cs="Times New Roman"/>
                <w:b w:val="0"/>
                <w:i w:val="0"/>
                <w:color w:val="000000" w:themeColor="text1"/>
                <w:sz w:val="20"/>
                <w:szCs w:val="20"/>
                <w:highlight w:val="yellow"/>
              </w:rPr>
              <w:t xml:space="preserve">planlama </w:t>
            </w:r>
            <w:r w:rsidRPr="00830A40">
              <w:rPr>
                <w:rFonts w:cs="Times New Roman"/>
                <w:b w:val="0"/>
                <w:i w:val="0"/>
                <w:color w:val="000000" w:themeColor="text1"/>
                <w:sz w:val="20"/>
                <w:szCs w:val="20"/>
                <w:highlight w:val="yellow"/>
              </w:rPr>
              <w:t>bulunmamaktadır.</w:t>
            </w:r>
          </w:p>
        </w:tc>
        <w:tc>
          <w:tcPr>
            <w:tcW w:w="1836" w:type="dxa"/>
            <w:shd w:val="clear" w:color="auto" w:fill="auto"/>
          </w:tcPr>
          <w:p w14:paraId="410470ED" w14:textId="1EF0C64F"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araştırma-geliştirme süreçlerinin yönetim ve organizasyonel yapısına ilişkin planlamalar (karışmayan ile müdahaleci spektrumun neresinde konumlandığı, motivasyon ve yönlendirme işlevinin nasıl tasarlandığı, kısa ve uzun vadeli hedeflerin net ve kesin nasıl tanımlandığı, araştırma yönetimi ekibi ve görev tanımları) bulunmaktadır.  Ancak bu planlar doğrultusunda yapılmış uygulamalar bulunmamaktadır veya tüm alanları kapsamayan uygulamalar bulunmaktadır.</w:t>
            </w:r>
          </w:p>
        </w:tc>
        <w:tc>
          <w:tcPr>
            <w:tcW w:w="1837" w:type="dxa"/>
            <w:shd w:val="clear" w:color="auto" w:fill="auto"/>
          </w:tcPr>
          <w:p w14:paraId="626D10DB" w14:textId="15F47987"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Kurumunda tüm alanları kapsayıcı şekilde araştırma-geliştirme süreçlerinin yönetimi ve organizasyonel yapısı kurumsal tercihler yönünde uygulamaya konularak bazı sonuçlar elde edilmiştir. Ancak bu sonuçlar izlenmemektedir.</w:t>
            </w:r>
          </w:p>
        </w:tc>
        <w:tc>
          <w:tcPr>
            <w:tcW w:w="1838" w:type="dxa"/>
            <w:shd w:val="clear" w:color="auto" w:fill="auto"/>
          </w:tcPr>
          <w:p w14:paraId="5EE6E5B1"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araştırma-geliştirme süreçlerinin yönetimi ile ilişkili sonuçlar ve paydaş görüşleri sistematik olarak izlenmekte ve paydaşlarla birlikte değerlendirilerek önlemler alınmaktadır. </w:t>
            </w:r>
          </w:p>
          <w:p w14:paraId="0D2C9CD2"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5B06933D"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tüm birimleri/alanları kapsayan araştırma-geliştirme yönetimi, kurumsal amaçlar (araştırma politikası, hedefleri, stratejisi)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p w14:paraId="264B6021" w14:textId="77777777" w:rsidR="00461B2B" w:rsidRPr="00BD4A7F" w:rsidRDefault="00461B2B" w:rsidP="006A7A1D">
            <w:pPr>
              <w:ind w:right="63"/>
              <w:rPr>
                <w:rFonts w:ascii="Times New Roman" w:hAnsi="Times New Roman" w:cs="Times New Roman"/>
                <w:color w:val="000000" w:themeColor="text1"/>
                <w:sz w:val="20"/>
                <w:szCs w:val="20"/>
              </w:rPr>
            </w:pPr>
          </w:p>
          <w:p w14:paraId="0388D00D" w14:textId="77777777" w:rsidR="00461B2B" w:rsidRPr="00BD4A7F" w:rsidRDefault="00461B2B" w:rsidP="006A7A1D">
            <w:pPr>
              <w:pStyle w:val="Balk3"/>
              <w:ind w:left="-59" w:right="63" w:firstLine="0"/>
              <w:outlineLvl w:val="2"/>
              <w:rPr>
                <w:b w:val="0"/>
                <w:i w:val="0"/>
                <w:sz w:val="20"/>
                <w:szCs w:val="20"/>
              </w:rPr>
            </w:pPr>
          </w:p>
        </w:tc>
      </w:tr>
    </w:tbl>
    <w:p w14:paraId="00181A71" w14:textId="3834E6F1" w:rsidR="00BE246A" w:rsidRPr="00BD4A7F" w:rsidRDefault="00BE246A" w:rsidP="00A42714">
      <w:pPr>
        <w:pStyle w:val="Balk3"/>
        <w:ind w:right="63"/>
        <w:jc w:val="both"/>
      </w:pPr>
      <w:r w:rsidRPr="00BD4A7F">
        <w:lastRenderedPageBreak/>
        <w:t>C.1.3</w:t>
      </w:r>
      <w:r w:rsidR="00BB7B4E" w:rsidRPr="00BD4A7F">
        <w:t>.</w:t>
      </w:r>
      <w:r w:rsidRPr="00BD4A7F">
        <w:t xml:space="preserve"> Araştırmaların yerel/ bölgesel/ ulusal kalkınma hedefleriyle ilişkisi</w:t>
      </w:r>
    </w:p>
    <w:p w14:paraId="6E91F060"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00BF0AFC" w14:textId="77777777" w:rsidTr="005D5542">
        <w:tc>
          <w:tcPr>
            <w:tcW w:w="1836" w:type="dxa"/>
            <w:shd w:val="clear" w:color="auto" w:fill="auto"/>
          </w:tcPr>
          <w:p w14:paraId="6FBF891C"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1FBE94A"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83187E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F38C3A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FB7943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47A2FFC9" w14:textId="77777777" w:rsidTr="005D5542">
        <w:tc>
          <w:tcPr>
            <w:tcW w:w="1836" w:type="dxa"/>
            <w:shd w:val="clear" w:color="auto" w:fill="auto"/>
          </w:tcPr>
          <w:p w14:paraId="3C150DB6" w14:textId="4A198003"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 araştırmaların planlaması, yürütülmesi veya yönetilmesinde yerel, bölgesel ve ulusal kalkınma hedeflerini ve değişimleri dikkate almamaktadır.</w:t>
            </w:r>
            <w:r w:rsidRPr="00BD4A7F">
              <w:rPr>
                <w:rFonts w:cs="Times New Roman"/>
                <w:b w:val="0"/>
                <w:i w:val="0"/>
                <w:color w:val="000000" w:themeColor="text1"/>
                <w:sz w:val="20"/>
                <w:szCs w:val="20"/>
              </w:rPr>
              <w:t xml:space="preserve"> </w:t>
            </w:r>
          </w:p>
        </w:tc>
        <w:tc>
          <w:tcPr>
            <w:tcW w:w="1836" w:type="dxa"/>
            <w:shd w:val="clear" w:color="auto" w:fill="auto"/>
          </w:tcPr>
          <w:p w14:paraId="0EBBC062" w14:textId="4F50C91B"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 araştırmaların planlamasında, yürütülmesinde veya yönetilmesinde yerel, bölgesel ve ulusal kalkınma hedeflerini ve değişimleri dikkate almaktadır. Ancak bu uygulamalar tüm alanları kapsamamaktadır veya kurumun araştırma politikası, hedefleri, stratejisine yansıtılmamaktadır. </w:t>
            </w:r>
          </w:p>
        </w:tc>
        <w:tc>
          <w:tcPr>
            <w:tcW w:w="1837" w:type="dxa"/>
            <w:shd w:val="clear" w:color="auto" w:fill="auto"/>
          </w:tcPr>
          <w:p w14:paraId="693FFEBA"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 araştırma ile ilişkili tüm alanlardaki araştırmaların planlamasında, yürütülmesinde veya yönetilmesinde yerel, bölgesel ve ulusal kalkınma hedeflerini ve değişimleri dikkate almaktadır. Ancak bu uygulamalarla ilgili sonuçlar izlenmemektedir. </w:t>
            </w:r>
          </w:p>
          <w:p w14:paraId="53D0368F"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75C9E64F" w14:textId="571C115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 çıktıları;  yerel, bölgesel ve ulusal kalkınma hedefleriyle ilişkili olarak sistematik ve kurumun iç kalite güvencesi sistemiyle uyumlu olarak izlenmekte ve izlem sonuçlarını paydaşlarla birlikte değerlendirilerek önlem alınmaktadır.</w:t>
            </w:r>
          </w:p>
        </w:tc>
        <w:tc>
          <w:tcPr>
            <w:tcW w:w="1838" w:type="dxa"/>
            <w:shd w:val="clear" w:color="auto" w:fill="auto"/>
          </w:tcPr>
          <w:p w14:paraId="5D956726" w14:textId="6AD131E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araştırmaların; yerel, bölgesel ve ulusal kalkınma hedeflerine sosyo-ekonomik-kültürel katkısı ile rekabet düzeyinin (ulusal/uluslararası)  değerlendirilmesi kurumda tamamında benimsenmiş ve güvence altına alınmıştır; kurumun bu hususta kendine özgü ve yenilikçi birçok uygulaması bulunmakta ve bu uygulamaların bir kısmı diğer kurumlar tarafından örnek alınmaktadır.</w:t>
            </w:r>
          </w:p>
        </w:tc>
      </w:tr>
    </w:tbl>
    <w:p w14:paraId="533B99D6" w14:textId="77777777" w:rsidR="005D5542" w:rsidRPr="00BD4A7F" w:rsidRDefault="005D5542" w:rsidP="00A42714">
      <w:pPr>
        <w:pStyle w:val="Balk3"/>
        <w:ind w:left="851" w:right="63" w:hanging="733"/>
        <w:jc w:val="both"/>
      </w:pPr>
    </w:p>
    <w:p w14:paraId="1C353191" w14:textId="77777777" w:rsidR="00BE246A" w:rsidRPr="00BD4A7F" w:rsidRDefault="00BE246A" w:rsidP="00A42714">
      <w:pPr>
        <w:pStyle w:val="Balk2"/>
        <w:ind w:left="0" w:right="63" w:firstLine="0"/>
        <w:jc w:val="both"/>
        <w:rPr>
          <w:rFonts w:cs="Times New Roman"/>
          <w:szCs w:val="24"/>
        </w:rPr>
      </w:pPr>
      <w:bookmarkStart w:id="25" w:name="_Toc65666299"/>
      <w:r w:rsidRPr="00BD4A7F">
        <w:rPr>
          <w:rFonts w:cs="Times New Roman"/>
          <w:szCs w:val="24"/>
        </w:rPr>
        <w:t>C.2 Araştırma Kaynakları</w:t>
      </w:r>
      <w:bookmarkEnd w:id="25"/>
    </w:p>
    <w:p w14:paraId="1076AF33" w14:textId="77777777" w:rsidR="00BE246A" w:rsidRPr="00BD4A7F" w:rsidRDefault="00BE246A" w:rsidP="007C0383">
      <w:pPr>
        <w:ind w:right="63"/>
        <w:jc w:val="both"/>
        <w:rPr>
          <w:rFonts w:ascii="Times New Roman" w:hAnsi="Times New Roman" w:cs="Times New Roman"/>
          <w:sz w:val="24"/>
          <w:szCs w:val="24"/>
        </w:rPr>
      </w:pPr>
    </w:p>
    <w:p w14:paraId="342BFA4A" w14:textId="5AA723DA" w:rsidR="00BE246A" w:rsidRPr="00BD4A7F" w:rsidRDefault="00BE246A" w:rsidP="00A42714">
      <w:pPr>
        <w:pStyle w:val="Balk3"/>
        <w:ind w:right="63"/>
        <w:jc w:val="both"/>
      </w:pPr>
      <w:r w:rsidRPr="00BD4A7F">
        <w:t>C.2.1</w:t>
      </w:r>
      <w:r w:rsidR="00BB7B4E" w:rsidRPr="00BD4A7F">
        <w:t>.</w:t>
      </w:r>
      <w:r w:rsidRPr="00BD4A7F">
        <w:t xml:space="preserve"> Araştırma kaynakları: fiziki, teknik, mali </w:t>
      </w:r>
    </w:p>
    <w:p w14:paraId="7CFE5BA4"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1BC5A04A" w14:textId="77777777" w:rsidTr="005D5542">
        <w:tc>
          <w:tcPr>
            <w:tcW w:w="1836" w:type="dxa"/>
            <w:shd w:val="clear" w:color="auto" w:fill="auto"/>
          </w:tcPr>
          <w:p w14:paraId="450E8D5A"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A518964"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510970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687F796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D6160A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5A1F56F" w14:textId="77777777" w:rsidTr="005D5542">
        <w:tc>
          <w:tcPr>
            <w:tcW w:w="1836" w:type="dxa"/>
            <w:shd w:val="clear" w:color="auto" w:fill="auto"/>
          </w:tcPr>
          <w:p w14:paraId="07A30496" w14:textId="74670095"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araştırma ve geliştirme faaliyetlerini sürdürebilmesi için uygun nitelik ve nicelikte fiziki, teknik ve mali kaynakları bulunmamaktadır.</w:t>
            </w:r>
          </w:p>
        </w:tc>
        <w:tc>
          <w:tcPr>
            <w:tcW w:w="1836" w:type="dxa"/>
            <w:shd w:val="clear" w:color="auto" w:fill="auto"/>
          </w:tcPr>
          <w:p w14:paraId="13F3AFD5" w14:textId="2E8E59F4" w:rsidR="00461B2B" w:rsidRPr="00BD4A7F" w:rsidRDefault="00461B2B" w:rsidP="006A7A1D">
            <w:pPr>
              <w:pStyle w:val="Balk3"/>
              <w:ind w:left="-59" w:right="63" w:firstLine="0"/>
              <w:outlineLvl w:val="2"/>
              <w:rPr>
                <w:b w:val="0"/>
                <w:sz w:val="20"/>
                <w:szCs w:val="20"/>
              </w:rPr>
            </w:pPr>
            <w:r w:rsidRPr="00830A40">
              <w:rPr>
                <w:rFonts w:cs="Times New Roman"/>
                <w:b w:val="0"/>
                <w:i w:val="0"/>
                <w:color w:val="000000" w:themeColor="text1"/>
                <w:sz w:val="20"/>
                <w:szCs w:val="20"/>
                <w:highlight w:val="yellow"/>
              </w:rPr>
              <w:t>Kurumun araştırma ve geliştirme faaliyetlerini sürdürebilmek için uygun nitelik ve nicelikte fiziki, teknik ve mali kaynakların oluşturulmasına yönelik planları vardır. Ancak bu planlar doğrultusunda yapılmış uygulamalar bulunmamaktadır veya uygulamalar tüm birimleri kapsamamaktadır.</w:t>
            </w:r>
          </w:p>
        </w:tc>
        <w:tc>
          <w:tcPr>
            <w:tcW w:w="1837" w:type="dxa"/>
            <w:shd w:val="clear" w:color="auto" w:fill="auto"/>
          </w:tcPr>
          <w:p w14:paraId="261DA901"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 araştırma ve geliştirme faaliyetlerini sürdürebilmek için uygun nitelik ve nicelikte fiziki, teknik ve mali kaynaklar birimler arası denge gözetilerek sağlanmaktadır. Ancak bu kaynakların kullanımına yönelik sonuçlar izlenmemektedir.</w:t>
            </w:r>
          </w:p>
          <w:p w14:paraId="06AD40D8"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3F9D565E" w14:textId="5AE94A27"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 kaynakları, öncelikli araştırma alanlarını destekleyecek ve tüm birimleri/alanları kapsayacak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2071AF5" w14:textId="42CE9C40"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birimlerindeki uygun nicelik ve nitelikte fiziki, teknik ve mali kaynaklar, kurumsal amaçlar (araştırma politikası, hedefleri, stratejisi) doğrultusunda ve sürdürülebilir şekilde yönetilmektedir; kurumun bu kapsamda kendine özgü ve yenilikçi birçok uygulaması bulunmakta ve bu uygulamaların bir kısmı diğer kurumlar tarafından örnek alınmaktadır.</w:t>
            </w:r>
          </w:p>
        </w:tc>
      </w:tr>
    </w:tbl>
    <w:p w14:paraId="162DBCA8" w14:textId="77777777" w:rsidR="00BE246A" w:rsidRPr="00BD4A7F" w:rsidRDefault="00BE246A" w:rsidP="00830A40">
      <w:pPr>
        <w:pStyle w:val="Balk3"/>
        <w:ind w:left="0" w:right="63" w:firstLine="0"/>
        <w:jc w:val="both"/>
      </w:pPr>
    </w:p>
    <w:p w14:paraId="73AB2F5A" w14:textId="305A08D5" w:rsidR="00BE246A" w:rsidRPr="00BD4A7F" w:rsidRDefault="00BE246A" w:rsidP="00A42714">
      <w:pPr>
        <w:pStyle w:val="Balk3"/>
        <w:ind w:right="63"/>
        <w:jc w:val="both"/>
      </w:pPr>
      <w:r w:rsidRPr="00BD4A7F">
        <w:t xml:space="preserve">C.2.2. Üniversite içi kaynaklar </w:t>
      </w:r>
    </w:p>
    <w:p w14:paraId="30F6F5EF"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473D9F0E" w14:textId="77777777" w:rsidTr="005D5542">
        <w:tc>
          <w:tcPr>
            <w:tcW w:w="1836" w:type="dxa"/>
            <w:shd w:val="clear" w:color="auto" w:fill="auto"/>
          </w:tcPr>
          <w:p w14:paraId="0D45AFF0" w14:textId="77777777" w:rsidR="005D5542" w:rsidRPr="00BD4A7F" w:rsidRDefault="005D5542" w:rsidP="00BB7B4E">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57B430F"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4C86B1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7C2417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256CE8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118FC29" w14:textId="77777777" w:rsidTr="005D5542">
        <w:tc>
          <w:tcPr>
            <w:tcW w:w="1836" w:type="dxa"/>
            <w:shd w:val="clear" w:color="auto" w:fill="auto"/>
          </w:tcPr>
          <w:p w14:paraId="220BB4A7" w14:textId="13CE314D"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Kurumun araştırma ve geliştirme faaliyetleri için üniversite içi kaynakları bulunmamaktadır.</w:t>
            </w:r>
          </w:p>
        </w:tc>
        <w:tc>
          <w:tcPr>
            <w:tcW w:w="1836" w:type="dxa"/>
            <w:shd w:val="clear" w:color="auto" w:fill="auto"/>
          </w:tcPr>
          <w:p w14:paraId="361E38F8" w14:textId="684620B3"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araştırma ve geliştirme faaliyetlerini sürdürebilmek için üniversite içi kaynakların oluşturulmasına yönelik planları/tanımlı süreçleri (BAP Yönergesi gibi) vardır. Ancak bu planlar doğrultusunda yapılmış uygulamalar bulunmamaktadır veya uygulamalar tüm birimleri kapsamamaktadır.</w:t>
            </w:r>
          </w:p>
        </w:tc>
        <w:tc>
          <w:tcPr>
            <w:tcW w:w="1837" w:type="dxa"/>
            <w:shd w:val="clear" w:color="auto" w:fill="auto"/>
          </w:tcPr>
          <w:p w14:paraId="6561690A"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 araştırma ve geliştirme faaliyetlerini sürdürebilmek için uygun nitelik ve nicelikte üniversite içi kaynaklar birimler arası denge gözetilerek sağlanmaktadır. Ancak bu kaynakların kullanımına yönelik sonuçlar izlenmemektedir.</w:t>
            </w:r>
          </w:p>
          <w:p w14:paraId="650781B1" w14:textId="77777777" w:rsidR="00461B2B" w:rsidRPr="00BD4A7F" w:rsidRDefault="00461B2B" w:rsidP="006A7A1D">
            <w:pPr>
              <w:ind w:right="63"/>
              <w:rPr>
                <w:rFonts w:ascii="Times New Roman" w:hAnsi="Times New Roman" w:cs="Times New Roman"/>
                <w:color w:val="000000" w:themeColor="text1"/>
                <w:sz w:val="20"/>
                <w:szCs w:val="20"/>
              </w:rPr>
            </w:pPr>
          </w:p>
          <w:p w14:paraId="407C54D1"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7CCE9DC7" w14:textId="6C07541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üniversite içi kaynaklar, öncelikli araştırma alanlarını destekleyecek ve erişilebilir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1D87E2EA" w14:textId="7030F82C"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tüm birimlerini kapsayan üniversite içi kaynaklar, kurumsal amaçlar (araştırma politikası, hedefleri, stratejisi) doğrultusunda ve sürdürülebilir şekilde yönetilmektedir; kurumun bu kapsamda kendine özgü ve yenilikçi birçok uygulaması bulunmakta ve bu uygulamaların bir kısmı diğer kurumlar tarafından örnek alınmaktadır.</w:t>
            </w:r>
          </w:p>
        </w:tc>
      </w:tr>
    </w:tbl>
    <w:p w14:paraId="368E5982" w14:textId="77777777" w:rsidR="005D5542" w:rsidRPr="00BD4A7F" w:rsidRDefault="005D5542" w:rsidP="00A42714">
      <w:pPr>
        <w:pStyle w:val="Balk3"/>
        <w:ind w:left="851" w:right="63" w:hanging="733"/>
        <w:jc w:val="both"/>
      </w:pPr>
    </w:p>
    <w:p w14:paraId="248830CB" w14:textId="0911A74D" w:rsidR="00BE246A" w:rsidRPr="00BD4A7F" w:rsidRDefault="00BE246A" w:rsidP="00A42714">
      <w:pPr>
        <w:pStyle w:val="Balk3"/>
        <w:ind w:right="63"/>
        <w:jc w:val="both"/>
      </w:pPr>
      <w:r w:rsidRPr="00BD4A7F">
        <w:t>C.2.3.</w:t>
      </w:r>
      <w:r w:rsidR="00812AE8" w:rsidRPr="00BD4A7F">
        <w:t xml:space="preserve"> </w:t>
      </w:r>
      <w:r w:rsidRPr="00BD4A7F">
        <w:t xml:space="preserve">Üniversite dışı kaynaklara yönelim </w:t>
      </w:r>
    </w:p>
    <w:p w14:paraId="5706341A"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52CFBB96" w14:textId="77777777" w:rsidTr="005D5542">
        <w:tc>
          <w:tcPr>
            <w:tcW w:w="1836" w:type="dxa"/>
            <w:shd w:val="clear" w:color="auto" w:fill="auto"/>
          </w:tcPr>
          <w:p w14:paraId="2409A349" w14:textId="77777777" w:rsidR="005D5542" w:rsidRPr="00BD4A7F" w:rsidRDefault="005D5542" w:rsidP="00812AE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0C9F932"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7F69A63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319740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284FC4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708B47E6" w14:textId="77777777" w:rsidTr="005D5542">
        <w:tc>
          <w:tcPr>
            <w:tcW w:w="1836" w:type="dxa"/>
            <w:shd w:val="clear" w:color="auto" w:fill="auto"/>
          </w:tcPr>
          <w:p w14:paraId="065C4A61" w14:textId="26618103"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Kurumun araştırma ve geliştirme faaliyetleri için üniversite dışı kaynaklara herhangi bir yönelimi bulunmamaktadır.</w:t>
            </w:r>
          </w:p>
        </w:tc>
        <w:tc>
          <w:tcPr>
            <w:tcW w:w="1836" w:type="dxa"/>
            <w:shd w:val="clear" w:color="auto" w:fill="auto"/>
          </w:tcPr>
          <w:p w14:paraId="1D9E1966" w14:textId="059F0E5C"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üniversite dışı kaynakların kullanımına ilişkin yöntem ve destek birimlerin oluşturulmasına ilişkin planları bulunmaktadır. Ancak bu planlar doğrultusunda yapılmış uygulamalar bulunmamaktadır veya tüm birimleri kapsamayan uygulamalar bulunmaktadır.</w:t>
            </w:r>
          </w:p>
        </w:tc>
        <w:tc>
          <w:tcPr>
            <w:tcW w:w="1837" w:type="dxa"/>
            <w:shd w:val="clear" w:color="auto" w:fill="auto"/>
          </w:tcPr>
          <w:p w14:paraId="55410D55" w14:textId="41F690BA"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araştırma ve geliştirme faaliyetlerini kurumsal amaçlar doğrultusunda sürdürebilmek için üniversite dışı kaynakların kullanımını desteklemek üzere yöntem ve destek birimleri oluşturulmuş ve tüm alanları kapsayan uygulamalar bulunmaktadır. Ancak bu kaynakların kullanımına ve uygulamalara yönelik sonuçlar izlenmemektedir.</w:t>
            </w:r>
          </w:p>
        </w:tc>
        <w:tc>
          <w:tcPr>
            <w:tcW w:w="1838" w:type="dxa"/>
            <w:shd w:val="clear" w:color="auto" w:fill="auto"/>
          </w:tcPr>
          <w:p w14:paraId="3BA96752" w14:textId="2B1AF6F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 ve geliştirme faaliyetlerini kurumsal amaçlar doğrultusunda sürdürebilmek için üniversite dışı kaynakların kullanımını destekleyen uygulamalardan elde edilen bulgular, sistematik olarak izlenmekte ve izlem sonuçları paydaşlarla birlikte değerlendirilerek önlemler alınmaktadır.</w:t>
            </w:r>
          </w:p>
        </w:tc>
        <w:tc>
          <w:tcPr>
            <w:tcW w:w="1838" w:type="dxa"/>
            <w:shd w:val="clear" w:color="auto" w:fill="auto"/>
          </w:tcPr>
          <w:p w14:paraId="6CED8EC7" w14:textId="4481B2A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araştırma ve geliştirme faaliyetlerini kurumsal amaçlar (araştırma politikası, hedefleri, stratejisi) doğrultusunda sürdürebilmek için üniversite dışı kaynakların kullanımına ilişkin sürdürülebilir ve olgunlaşmış uygulamalar kurumun tamamında benimsenmiş ve güvence altına alınmıştır; kurumun kendine özgü ve yenilikçi birçok uygulaması bulunmakta ve bu uygulamaların bir kısmı diğer kurumlar tarafından </w:t>
            </w:r>
            <w:r w:rsidRPr="00BD4A7F">
              <w:rPr>
                <w:rFonts w:cs="Times New Roman"/>
                <w:b w:val="0"/>
                <w:i w:val="0"/>
                <w:color w:val="000000" w:themeColor="text1"/>
                <w:sz w:val="20"/>
                <w:szCs w:val="20"/>
              </w:rPr>
              <w:lastRenderedPageBreak/>
              <w:t xml:space="preserve">örnek alınmaktadır. </w:t>
            </w:r>
          </w:p>
        </w:tc>
      </w:tr>
    </w:tbl>
    <w:p w14:paraId="2A523A11" w14:textId="77777777" w:rsidR="005D5542" w:rsidRPr="00BD4A7F" w:rsidRDefault="005D5542" w:rsidP="00A42714">
      <w:pPr>
        <w:pStyle w:val="Balk3"/>
        <w:ind w:left="851" w:right="63" w:hanging="733"/>
        <w:jc w:val="both"/>
      </w:pPr>
    </w:p>
    <w:p w14:paraId="2945A027" w14:textId="77777777" w:rsidR="00830A40" w:rsidRDefault="00830A40" w:rsidP="00A42714">
      <w:pPr>
        <w:pStyle w:val="Balk3"/>
        <w:ind w:right="63"/>
        <w:jc w:val="both"/>
      </w:pPr>
    </w:p>
    <w:p w14:paraId="6B1BEADA" w14:textId="77777777" w:rsidR="00BE246A" w:rsidRPr="00BD4A7F" w:rsidRDefault="00BE246A" w:rsidP="00A42714">
      <w:pPr>
        <w:pStyle w:val="Balk3"/>
        <w:ind w:right="63"/>
        <w:jc w:val="both"/>
      </w:pPr>
      <w:r w:rsidRPr="00BD4A7F">
        <w:t>C.2.4. Doktora programları (mezun sayıları, eğilimler) ve post-doc imkanları</w:t>
      </w:r>
    </w:p>
    <w:p w14:paraId="6CF11354"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F04F5B3" w14:textId="77777777" w:rsidTr="005D5542">
        <w:tc>
          <w:tcPr>
            <w:tcW w:w="1836" w:type="dxa"/>
            <w:shd w:val="clear" w:color="auto" w:fill="auto"/>
          </w:tcPr>
          <w:p w14:paraId="777F73E6" w14:textId="77777777" w:rsidR="005D5542" w:rsidRPr="00BD4A7F" w:rsidRDefault="005D5542" w:rsidP="00812AE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F8E3E74"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EFEEAB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480459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7FA0E5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377A8C9A" w14:textId="77777777" w:rsidTr="005D5542">
        <w:tc>
          <w:tcPr>
            <w:tcW w:w="1836" w:type="dxa"/>
            <w:shd w:val="clear" w:color="auto" w:fill="auto"/>
          </w:tcPr>
          <w:p w14:paraId="6BE93680" w14:textId="77777777" w:rsidR="00461B2B" w:rsidRPr="00BD4A7F" w:rsidRDefault="00461B2B" w:rsidP="006A7A1D">
            <w:pPr>
              <w:ind w:right="63"/>
              <w:rPr>
                <w:rFonts w:ascii="Times New Roman" w:hAnsi="Times New Roman" w:cs="Times New Roman"/>
                <w:color w:val="000000" w:themeColor="text1"/>
                <w:sz w:val="20"/>
                <w:szCs w:val="20"/>
              </w:rPr>
            </w:pPr>
            <w:r w:rsidRPr="00830A40">
              <w:rPr>
                <w:rFonts w:ascii="Times New Roman" w:hAnsi="Times New Roman" w:cs="Times New Roman"/>
                <w:color w:val="000000" w:themeColor="text1"/>
                <w:sz w:val="20"/>
                <w:szCs w:val="20"/>
                <w:highlight w:val="yellow"/>
              </w:rPr>
              <w:t>Kurumun araştırma politikası, hedefleri, stratejisi ile uyumlu doktora ve post-doc programları bulunmamaktadır.</w:t>
            </w:r>
          </w:p>
          <w:p w14:paraId="6C52A28D" w14:textId="77777777" w:rsidR="00461B2B" w:rsidRPr="00BD4A7F" w:rsidRDefault="00461B2B" w:rsidP="006A7A1D">
            <w:pPr>
              <w:pStyle w:val="Balk3"/>
              <w:ind w:left="-59" w:right="63" w:firstLine="0"/>
              <w:outlineLvl w:val="2"/>
              <w:rPr>
                <w:b w:val="0"/>
                <w:i w:val="0"/>
                <w:sz w:val="20"/>
                <w:szCs w:val="20"/>
              </w:rPr>
            </w:pPr>
          </w:p>
        </w:tc>
        <w:tc>
          <w:tcPr>
            <w:tcW w:w="1836" w:type="dxa"/>
            <w:shd w:val="clear" w:color="auto" w:fill="auto"/>
          </w:tcPr>
          <w:p w14:paraId="3932E2D9" w14:textId="6CDCB09A"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araştırma politikası, hedefleri ve stratejileri ile uyumlu doktora ve post-doc programlarına ilişkin planlar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703580C3" w14:textId="696FF78F"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 politikası, hedefleri ve stratejileri ile uyumlu ve destekleyen doktora ve post-doc programları yürütülmektedir. Ancak bu uygulamaların sonuçları izlenmemektedir.</w:t>
            </w:r>
          </w:p>
        </w:tc>
        <w:tc>
          <w:tcPr>
            <w:tcW w:w="1838" w:type="dxa"/>
            <w:shd w:val="clear" w:color="auto" w:fill="auto"/>
          </w:tcPr>
          <w:p w14:paraId="4F99A230" w14:textId="07790D4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araştırma politikası, hedefleri ve stratejileri ile uyumlu ve destekleyen doktora ve post-doc programlarının çıktıları düzenli olarak izlenmekte ve izlem sonuçları paydaşlarla birlikte değerlendirilerek önlemler alınmaktadır.</w:t>
            </w:r>
          </w:p>
        </w:tc>
        <w:tc>
          <w:tcPr>
            <w:tcW w:w="1838" w:type="dxa"/>
            <w:shd w:val="clear" w:color="auto" w:fill="auto"/>
          </w:tcPr>
          <w:p w14:paraId="53EFF443" w14:textId="49FF3EF3"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araştırma ve geliştirme faaliyetlerini kurumsal amaçlar (araştırma politikası, hedefleri, stratejisi) doğrultusunda sürdürebilmek için doktora ve post-doc programlarına ilişkin bütünleşik ve olgunlaşmış uygulamalar kurumun tamamında benimsenmiş ve güvence altına alınmıştır; kurumun kendine özgü ve yenilikçi birçok uygulaması bulunmakta ve bu uygulamaların bir kısmı diğer kurumlar tarafından örnek alınmaktadır. </w:t>
            </w:r>
          </w:p>
        </w:tc>
      </w:tr>
    </w:tbl>
    <w:p w14:paraId="7370B6C0" w14:textId="77777777" w:rsidR="005D5542" w:rsidRPr="00BD4A7F" w:rsidRDefault="005D5542" w:rsidP="00A42714">
      <w:pPr>
        <w:pStyle w:val="Balk3"/>
        <w:ind w:left="851" w:right="63" w:hanging="733"/>
        <w:jc w:val="both"/>
      </w:pPr>
    </w:p>
    <w:p w14:paraId="085286D0" w14:textId="09C4AB5A" w:rsidR="00BE246A" w:rsidRPr="00BD4A7F" w:rsidRDefault="00BE246A" w:rsidP="00A42714">
      <w:pPr>
        <w:pStyle w:val="Balk2"/>
        <w:ind w:left="0" w:right="63" w:firstLine="0"/>
        <w:jc w:val="both"/>
        <w:rPr>
          <w:rFonts w:cs="Times New Roman"/>
          <w:szCs w:val="24"/>
        </w:rPr>
      </w:pPr>
      <w:bookmarkStart w:id="26" w:name="_Toc65666300"/>
      <w:r w:rsidRPr="00BD4A7F">
        <w:rPr>
          <w:rFonts w:cs="Times New Roman"/>
          <w:szCs w:val="24"/>
        </w:rPr>
        <w:t>C.3</w:t>
      </w:r>
      <w:r w:rsidR="00812AE8" w:rsidRPr="00BD4A7F">
        <w:rPr>
          <w:rFonts w:cs="Times New Roman"/>
          <w:szCs w:val="24"/>
        </w:rPr>
        <w:t>.</w:t>
      </w:r>
      <w:r w:rsidRPr="00BD4A7F">
        <w:rPr>
          <w:rFonts w:cs="Times New Roman"/>
          <w:szCs w:val="24"/>
        </w:rPr>
        <w:t xml:space="preserve"> Araştırma Yetkinliği</w:t>
      </w:r>
      <w:bookmarkEnd w:id="26"/>
    </w:p>
    <w:p w14:paraId="6F3B8E7F" w14:textId="77777777" w:rsidR="00BE246A" w:rsidRPr="00BD4A7F" w:rsidRDefault="00BE246A" w:rsidP="007C0383">
      <w:pPr>
        <w:ind w:right="63"/>
        <w:jc w:val="both"/>
        <w:rPr>
          <w:rFonts w:ascii="Times New Roman" w:hAnsi="Times New Roman" w:cs="Times New Roman"/>
          <w:sz w:val="24"/>
          <w:szCs w:val="24"/>
        </w:rPr>
      </w:pPr>
    </w:p>
    <w:p w14:paraId="5AD69A37" w14:textId="77777777" w:rsidR="00BE246A" w:rsidRPr="00BD4A7F" w:rsidRDefault="00BE246A" w:rsidP="00A42714">
      <w:pPr>
        <w:pStyle w:val="Balk3"/>
        <w:ind w:right="63"/>
        <w:jc w:val="both"/>
      </w:pPr>
      <w:r w:rsidRPr="00BD4A7F">
        <w:t>C.3.1. Öğretim elemanlarının araştırma yetkinliği ve araştırma yetkinliğinin geliştirilmesi</w:t>
      </w:r>
    </w:p>
    <w:p w14:paraId="37856255"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85186DE" w14:textId="77777777" w:rsidTr="005D5542">
        <w:tc>
          <w:tcPr>
            <w:tcW w:w="1836" w:type="dxa"/>
            <w:shd w:val="clear" w:color="auto" w:fill="auto"/>
          </w:tcPr>
          <w:p w14:paraId="131A2841" w14:textId="77777777" w:rsidR="005D5542" w:rsidRPr="00BD4A7F" w:rsidRDefault="005D5542" w:rsidP="00812AE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D870321"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F8FE7B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EB8884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8510C4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091D4E2D" w14:textId="77777777" w:rsidTr="005D5542">
        <w:tc>
          <w:tcPr>
            <w:tcW w:w="1836" w:type="dxa"/>
            <w:shd w:val="clear" w:color="auto" w:fill="auto"/>
          </w:tcPr>
          <w:p w14:paraId="5AAFC285" w14:textId="38F53740" w:rsidR="00461B2B" w:rsidRPr="00BD4A7F" w:rsidRDefault="00461B2B" w:rsidP="006A7A1D">
            <w:pPr>
              <w:pStyle w:val="Balk3"/>
              <w:ind w:left="-59" w:right="63" w:firstLine="0"/>
              <w:outlineLvl w:val="2"/>
              <w:rPr>
                <w:b w:val="0"/>
                <w:i w:val="0"/>
                <w:sz w:val="20"/>
                <w:szCs w:val="20"/>
              </w:rPr>
            </w:pPr>
            <w:r w:rsidRPr="00830A40">
              <w:rPr>
                <w:rFonts w:cs="Times New Roman"/>
                <w:b w:val="0"/>
                <w:i w:val="0"/>
                <w:color w:val="000000" w:themeColor="text1"/>
                <w:sz w:val="20"/>
                <w:szCs w:val="20"/>
                <w:highlight w:val="yellow"/>
              </w:rPr>
              <w:t>Kurumda, öğretim elemanlarının araştırma yetkinliğinin (uzmanlıklar, birikim, sayı ve dağılım)  değerlendirilmesine ve geliştirilmesine yönelik bir mekanizma bulunmamaktadır.</w:t>
            </w:r>
          </w:p>
        </w:tc>
        <w:tc>
          <w:tcPr>
            <w:tcW w:w="1836" w:type="dxa"/>
            <w:shd w:val="clear" w:color="auto" w:fill="auto"/>
          </w:tcPr>
          <w:p w14:paraId="23C65A49" w14:textId="325563EC"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Kurumda, öğretim elemanlarının araştırma yetkinliğinin değerlendirilmesine ve geliştirilmesine yönelik planlar ve tanımlı süreçler bulunmaktadır. Ancak bu planlar ve süreçler doğrultusunda yapılmış uygulamalar bulunmamaktadır veya tüm birimleri </w:t>
            </w:r>
            <w:r w:rsidRPr="00BD4A7F">
              <w:rPr>
                <w:rFonts w:cs="Times New Roman"/>
                <w:b w:val="0"/>
                <w:i w:val="0"/>
                <w:color w:val="000000" w:themeColor="text1"/>
                <w:sz w:val="20"/>
                <w:szCs w:val="20"/>
              </w:rPr>
              <w:lastRenderedPageBreak/>
              <w:t>kapsamayan uygulamalar bulunmaktadır.</w:t>
            </w:r>
          </w:p>
        </w:tc>
        <w:tc>
          <w:tcPr>
            <w:tcW w:w="1837" w:type="dxa"/>
            <w:shd w:val="clear" w:color="auto" w:fill="auto"/>
          </w:tcPr>
          <w:p w14:paraId="0B826090" w14:textId="10E72E2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Kurumda, öğretim elemanlarının araştırma yetkinliğinin değerlendirilmesine ve geliştirilmesine yönelik uygulamalar tüm alanları kapsayan şekilde yürütülmektedir. Ancak bu uygulamaların sonuçları izlenmemektedir.</w:t>
            </w:r>
          </w:p>
        </w:tc>
        <w:tc>
          <w:tcPr>
            <w:tcW w:w="1838" w:type="dxa"/>
            <w:shd w:val="clear" w:color="auto" w:fill="auto"/>
          </w:tcPr>
          <w:p w14:paraId="23BF3713" w14:textId="0FE14FDA"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öğretim elemanlarının araştırma yetkinliğinin değerlendirilmesine ve geliştirilmesine yönelik uygulamalar düzenli olarak izlenmekte ve izlem sonuçları paydaşlarla birlikte değerlendirilerek önlemler alınmaktadır.</w:t>
            </w:r>
          </w:p>
        </w:tc>
        <w:tc>
          <w:tcPr>
            <w:tcW w:w="1838" w:type="dxa"/>
            <w:shd w:val="clear" w:color="auto" w:fill="auto"/>
          </w:tcPr>
          <w:p w14:paraId="79B0A7AB" w14:textId="51C129F2"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kurumsal amaçlar (araştırma politikası, hedefleri, stratejisi) doğrultusunda öğretim elemanlarının araştırma yetkinliğinin değerlendirilmesi ve geliştirilmesine ilişkin sürdürülebilir ve olgunlaşmış uygulamalar kurumun </w:t>
            </w:r>
            <w:r w:rsidRPr="00BD4A7F">
              <w:rPr>
                <w:rFonts w:cs="Times New Roman"/>
                <w:b w:val="0"/>
                <w:i w:val="0"/>
                <w:color w:val="000000" w:themeColor="text1"/>
                <w:sz w:val="20"/>
                <w:szCs w:val="20"/>
              </w:rPr>
              <w:lastRenderedPageBreak/>
              <w:t>tamamında benimsenmiş ve güvence altına alınmıştır; kurumun kendine özgü ve yenilikçi birçok uygulaması bulunmakta ve bu uygulamaların bir kısmı diğer kurumlar tarafından örnek alınmaktadır.</w:t>
            </w:r>
          </w:p>
        </w:tc>
      </w:tr>
    </w:tbl>
    <w:p w14:paraId="6F1DB831" w14:textId="77777777" w:rsidR="00830A40" w:rsidRDefault="00830A40" w:rsidP="00A42714">
      <w:pPr>
        <w:pStyle w:val="Balk3"/>
        <w:ind w:right="63"/>
        <w:jc w:val="both"/>
      </w:pPr>
    </w:p>
    <w:p w14:paraId="623024F3" w14:textId="77777777" w:rsidR="00830A40" w:rsidRDefault="00830A40" w:rsidP="00A42714">
      <w:pPr>
        <w:pStyle w:val="Balk3"/>
        <w:ind w:right="63"/>
        <w:jc w:val="both"/>
      </w:pPr>
    </w:p>
    <w:p w14:paraId="40055A32" w14:textId="0D28348A" w:rsidR="00BE246A" w:rsidRPr="00BD4A7F" w:rsidRDefault="00BE246A" w:rsidP="00A42714">
      <w:pPr>
        <w:pStyle w:val="Balk3"/>
        <w:ind w:right="63"/>
        <w:jc w:val="both"/>
      </w:pPr>
      <w:r w:rsidRPr="00F3082E">
        <w:t xml:space="preserve">C.3.2. </w:t>
      </w:r>
      <w:r w:rsidR="00270FC1" w:rsidRPr="00F3082E">
        <w:t>Ulusal ve uluslararası ortak programlar ve ortak araştırma birimleri</w:t>
      </w:r>
    </w:p>
    <w:p w14:paraId="5B98EC7D"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9911BB2" w14:textId="77777777" w:rsidTr="005D5542">
        <w:tc>
          <w:tcPr>
            <w:tcW w:w="1836" w:type="dxa"/>
            <w:shd w:val="clear" w:color="auto" w:fill="auto"/>
          </w:tcPr>
          <w:p w14:paraId="14B55419" w14:textId="77777777" w:rsidR="005D5542" w:rsidRPr="00BD4A7F"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B681103"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2614FF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A45B98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FEC5BF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B9F8423" w14:textId="77777777" w:rsidTr="005D5542">
        <w:tc>
          <w:tcPr>
            <w:tcW w:w="1836" w:type="dxa"/>
            <w:shd w:val="clear" w:color="auto" w:fill="auto"/>
          </w:tcPr>
          <w:p w14:paraId="37B7401D" w14:textId="77777777" w:rsidR="00461B2B" w:rsidRPr="00BD4A7F" w:rsidRDefault="00461B2B" w:rsidP="006A7A1D">
            <w:pPr>
              <w:ind w:right="63"/>
              <w:rPr>
                <w:rFonts w:ascii="Times New Roman" w:hAnsi="Times New Roman" w:cs="Times New Roman"/>
                <w:color w:val="000000" w:themeColor="text1"/>
                <w:sz w:val="20"/>
                <w:szCs w:val="20"/>
              </w:rPr>
            </w:pPr>
            <w:r w:rsidRPr="00AB4A89">
              <w:rPr>
                <w:rFonts w:ascii="Times New Roman" w:hAnsi="Times New Roman" w:cs="Times New Roman"/>
                <w:color w:val="000000" w:themeColor="text1"/>
                <w:sz w:val="20"/>
                <w:szCs w:val="20"/>
                <w:highlight w:val="yellow"/>
              </w:rPr>
              <w:t>Kurumda ulusal ve uluslararası düzeyde kurum içi ve kurumlar arası ortak programlar ve ortak araştırma birimleri ile araştırma ağlarına katılım ve işbirlikleri kurma gibi çoklu araştırma faaliyetleri bulunmamaktadır</w:t>
            </w:r>
            <w:r w:rsidRPr="00BD4A7F">
              <w:rPr>
                <w:rFonts w:ascii="Times New Roman" w:hAnsi="Times New Roman" w:cs="Times New Roman"/>
                <w:color w:val="000000" w:themeColor="text1"/>
                <w:sz w:val="20"/>
                <w:szCs w:val="20"/>
              </w:rPr>
              <w:t>.</w:t>
            </w:r>
          </w:p>
          <w:p w14:paraId="0C235BE6" w14:textId="77777777" w:rsidR="00461B2B" w:rsidRPr="00BD4A7F" w:rsidRDefault="00461B2B" w:rsidP="006A7A1D">
            <w:pPr>
              <w:ind w:right="63"/>
              <w:rPr>
                <w:rFonts w:ascii="Times New Roman" w:hAnsi="Times New Roman" w:cs="Times New Roman"/>
                <w:color w:val="000000" w:themeColor="text1"/>
                <w:sz w:val="20"/>
                <w:szCs w:val="20"/>
              </w:rPr>
            </w:pPr>
          </w:p>
          <w:p w14:paraId="7EE07D5D" w14:textId="77777777" w:rsidR="00461B2B" w:rsidRPr="00BD4A7F" w:rsidRDefault="00461B2B" w:rsidP="006A7A1D">
            <w:pPr>
              <w:pStyle w:val="Balk3"/>
              <w:ind w:left="-59" w:right="63" w:firstLine="0"/>
              <w:outlineLvl w:val="2"/>
              <w:rPr>
                <w:b w:val="0"/>
                <w:i w:val="0"/>
                <w:sz w:val="20"/>
                <w:szCs w:val="20"/>
              </w:rPr>
            </w:pPr>
          </w:p>
        </w:tc>
        <w:tc>
          <w:tcPr>
            <w:tcW w:w="1836" w:type="dxa"/>
            <w:shd w:val="clear" w:color="auto" w:fill="auto"/>
          </w:tcPr>
          <w:p w14:paraId="053642BD" w14:textId="43894558"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ulusal ve uluslararası düzeyde kurum içi ve kurumlar arası ortak programlar ve ortak araştırma birimleri ile araştırma ağlarına katılım ve işbirlikleri kurma gibi çoklu araştırma faaliyetlerine yönelik planlamalar ve tanımlı süreçler bulunmaktadır. Ancak bu planlar ve süreçler doğrultusunda yapılmış uygulamalar bulunmamaktadır veya uygulamalar tüm birimleri kapsamamaktadır.</w:t>
            </w:r>
          </w:p>
        </w:tc>
        <w:tc>
          <w:tcPr>
            <w:tcW w:w="1837" w:type="dxa"/>
            <w:shd w:val="clear" w:color="auto" w:fill="auto"/>
          </w:tcPr>
          <w:p w14:paraId="0DAAFA25" w14:textId="0436230E"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ulusal ve uluslararası düzeyde kurum içi ve kurumlar arası ortak programlar ve ortak araştırma birimleri ile araştırma ağlarına katılım ve işbirlikleri kurma gibi çoklu araştırma faaliyetleri ve uygulamalar tüm alanları kapsayacak şekilde yürütülmektedir. Ancak bu uygulamaların sonuçları izlenmemektedir.</w:t>
            </w:r>
          </w:p>
        </w:tc>
        <w:tc>
          <w:tcPr>
            <w:tcW w:w="1838" w:type="dxa"/>
            <w:shd w:val="clear" w:color="auto" w:fill="auto"/>
          </w:tcPr>
          <w:p w14:paraId="734B1ABB" w14:textId="2BEB7AA6"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ulusal ve uluslararası düzeyde kurum içi ve kurumlar arası ortak programlar ve ortak araştırma birimleri ile araştırma ağlarına katılım ve işbirlikleri kurma gibi çoklu araştırma faaliyetler ve uygulamalar düzenli olarak izlenmekte ve izlem sonuçları paydaşlarla birlikte değerlendirilerek önlemler alınmaktadır. </w:t>
            </w:r>
          </w:p>
        </w:tc>
        <w:tc>
          <w:tcPr>
            <w:tcW w:w="1838" w:type="dxa"/>
            <w:shd w:val="clear" w:color="auto" w:fill="auto"/>
          </w:tcPr>
          <w:p w14:paraId="234D681A" w14:textId="03CCEC6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kurumsal amaçlar (araştırma politikası, hedefleri, stratejisi) doğrultusunda kurum içi ve kurumlar arası, ulusal ve uluslararası düzeyde ortak programlar ve ortak araştırma birimleri, işbirlikleri ve araştırma ağlarına katılım gibi çoklu araştırma faaliyetlerine ve uygulamalarına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619D129F" w14:textId="77777777" w:rsidR="005D5542" w:rsidRPr="00BD4A7F" w:rsidRDefault="005D5542" w:rsidP="00A42714">
      <w:pPr>
        <w:pStyle w:val="Balk3"/>
        <w:ind w:left="851" w:right="63" w:hanging="733"/>
        <w:jc w:val="both"/>
      </w:pPr>
    </w:p>
    <w:p w14:paraId="20D55E75" w14:textId="77777777" w:rsidR="00AB4A89" w:rsidRDefault="00AB4A89" w:rsidP="00A42714">
      <w:pPr>
        <w:pStyle w:val="Balk2"/>
        <w:ind w:left="0" w:right="63" w:firstLine="0"/>
        <w:jc w:val="both"/>
        <w:rPr>
          <w:rFonts w:cs="Times New Roman"/>
          <w:szCs w:val="24"/>
        </w:rPr>
      </w:pPr>
    </w:p>
    <w:p w14:paraId="34957D1B" w14:textId="77777777" w:rsidR="00AB4A89" w:rsidRDefault="00AB4A89" w:rsidP="00A42714">
      <w:pPr>
        <w:pStyle w:val="Balk2"/>
        <w:ind w:left="0" w:right="63" w:firstLine="0"/>
        <w:jc w:val="both"/>
        <w:rPr>
          <w:rFonts w:cs="Times New Roman"/>
          <w:szCs w:val="24"/>
        </w:rPr>
      </w:pPr>
    </w:p>
    <w:p w14:paraId="55180F2C" w14:textId="209266A8" w:rsidR="00BE246A" w:rsidRPr="00BD4A7F" w:rsidRDefault="00BE246A" w:rsidP="00A42714">
      <w:pPr>
        <w:pStyle w:val="Balk2"/>
        <w:ind w:left="0" w:right="63" w:firstLine="0"/>
        <w:jc w:val="both"/>
        <w:rPr>
          <w:rFonts w:cs="Times New Roman"/>
          <w:szCs w:val="24"/>
        </w:rPr>
      </w:pPr>
      <w:bookmarkStart w:id="27" w:name="_Toc65666301"/>
      <w:r w:rsidRPr="00BD4A7F">
        <w:rPr>
          <w:rFonts w:cs="Times New Roman"/>
          <w:szCs w:val="24"/>
        </w:rPr>
        <w:lastRenderedPageBreak/>
        <w:t>C.4</w:t>
      </w:r>
      <w:r w:rsidR="00E7602B" w:rsidRPr="00BD4A7F">
        <w:rPr>
          <w:rFonts w:cs="Times New Roman"/>
          <w:szCs w:val="24"/>
        </w:rPr>
        <w:t>.</w:t>
      </w:r>
      <w:r w:rsidRPr="00BD4A7F">
        <w:rPr>
          <w:rFonts w:cs="Times New Roman"/>
          <w:szCs w:val="24"/>
        </w:rPr>
        <w:t xml:space="preserve"> Araştırma Performansı</w:t>
      </w:r>
      <w:bookmarkEnd w:id="27"/>
    </w:p>
    <w:p w14:paraId="17C586A8" w14:textId="77777777" w:rsidR="00BE246A" w:rsidRPr="00BD4A7F" w:rsidRDefault="00BE246A" w:rsidP="007C0383">
      <w:pPr>
        <w:ind w:right="63"/>
        <w:jc w:val="both"/>
        <w:rPr>
          <w:rFonts w:ascii="Times New Roman" w:hAnsi="Times New Roman" w:cs="Times New Roman"/>
          <w:sz w:val="24"/>
          <w:szCs w:val="24"/>
        </w:rPr>
      </w:pPr>
    </w:p>
    <w:p w14:paraId="0FCB8B83" w14:textId="77777777" w:rsidR="00BE246A" w:rsidRPr="00BD4A7F" w:rsidRDefault="00BE246A" w:rsidP="00A42714">
      <w:pPr>
        <w:pStyle w:val="Balk3"/>
        <w:ind w:right="63"/>
        <w:jc w:val="both"/>
      </w:pPr>
      <w:r w:rsidRPr="00BD4A7F">
        <w:t>C.4.1. Öğretim elemanı performans değerlendirmesi</w:t>
      </w:r>
    </w:p>
    <w:p w14:paraId="684671DD"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02D8CD3B" w14:textId="77777777" w:rsidTr="005D5542">
        <w:tc>
          <w:tcPr>
            <w:tcW w:w="1836" w:type="dxa"/>
            <w:shd w:val="clear" w:color="auto" w:fill="auto"/>
          </w:tcPr>
          <w:p w14:paraId="718B1322" w14:textId="77777777" w:rsidR="005D5542" w:rsidRPr="00BD4A7F"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F69F61C"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F138CA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C06CB1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BA9F99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077F7D3" w14:textId="77777777" w:rsidTr="005D5542">
        <w:tc>
          <w:tcPr>
            <w:tcW w:w="1836" w:type="dxa"/>
            <w:shd w:val="clear" w:color="auto" w:fill="auto"/>
          </w:tcPr>
          <w:p w14:paraId="52460CD3" w14:textId="520B56A9" w:rsidR="00461B2B" w:rsidRPr="00BD4A7F" w:rsidRDefault="00461B2B"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Kurumda öğretim elemanlarının araştırma performansının izlenmesine ve değerlendirmesine yönelik uygulamalar bulunmamaktadır.</w:t>
            </w:r>
          </w:p>
        </w:tc>
        <w:tc>
          <w:tcPr>
            <w:tcW w:w="1836" w:type="dxa"/>
            <w:shd w:val="clear" w:color="auto" w:fill="auto"/>
          </w:tcPr>
          <w:p w14:paraId="6466E3ED" w14:textId="180865D7"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öğretim elemanlarının araştırma performansının izlenmesine ve değerlendirmesine yönelik planlamalar ve tanımlı süreçler (yönetmelik, yönerge, süreç tanımı, ölçme araçları, rehber, kılavuz, takdir-tanıma sistemi, teşvik mekanizmaları vb.)  bulunmaktadır. Ancak bu planlar ve süreçler doğrultusunda yapılmış uygulamalar bulunmamaktadır veya tüm birimleri kapsamayan uygulamalar bulunmaktadır.</w:t>
            </w:r>
          </w:p>
        </w:tc>
        <w:tc>
          <w:tcPr>
            <w:tcW w:w="1837" w:type="dxa"/>
            <w:shd w:val="clear" w:color="auto" w:fill="auto"/>
          </w:tcPr>
          <w:p w14:paraId="5A42F3CE" w14:textId="1537B7C8"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Öğretim elemanlarının araştırma-geliştirme performansını izlemek ve değerlendirmek üzere tanımlı süreçler (yönetmelik, yönerge, süreç tanımı, ölçme araçları, rehber, kılavuz,  takdir-tanıma sistemi, teşvik mekanizmaları vb.) tüm alanları kapsar şekilde yürütülmektedir. Ancak bu uygulamaların sonuçları izlenmemektedir veya karar almalarda kullanılmamaktadır. </w:t>
            </w:r>
          </w:p>
        </w:tc>
        <w:tc>
          <w:tcPr>
            <w:tcW w:w="1838" w:type="dxa"/>
            <w:shd w:val="clear" w:color="auto" w:fill="auto"/>
          </w:tcPr>
          <w:p w14:paraId="159242DC" w14:textId="77777777" w:rsidR="00461B2B" w:rsidRPr="00BD4A7F" w:rsidRDefault="00461B2B"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Öğretim elemanlarının araştırma-geliştirme performansını izlemek ve değerlendirmek üzere tüm alanları kapsayan uygulamalar düzenli olarak izlenmekte ve izlem sonuçları paydaşlarla birlikte değerlendirilerek önlemler alınmaktadır.</w:t>
            </w:r>
          </w:p>
          <w:p w14:paraId="271BA52D" w14:textId="77777777" w:rsidR="00461B2B" w:rsidRPr="00BD4A7F" w:rsidRDefault="00461B2B" w:rsidP="006A7A1D">
            <w:pPr>
              <w:ind w:right="63"/>
              <w:rPr>
                <w:rFonts w:ascii="Times New Roman" w:hAnsi="Times New Roman" w:cs="Times New Roman"/>
                <w:color w:val="000000" w:themeColor="text1"/>
                <w:sz w:val="20"/>
                <w:szCs w:val="20"/>
              </w:rPr>
            </w:pPr>
          </w:p>
          <w:p w14:paraId="6A9C6C1D" w14:textId="77777777" w:rsidR="00461B2B" w:rsidRPr="00BD4A7F" w:rsidRDefault="00461B2B" w:rsidP="006A7A1D">
            <w:pPr>
              <w:ind w:right="63"/>
              <w:rPr>
                <w:rFonts w:ascii="Times New Roman" w:hAnsi="Times New Roman" w:cs="Times New Roman"/>
                <w:color w:val="000000" w:themeColor="text1"/>
                <w:sz w:val="20"/>
                <w:szCs w:val="20"/>
              </w:rPr>
            </w:pPr>
          </w:p>
          <w:p w14:paraId="55901793" w14:textId="77777777" w:rsidR="00461B2B" w:rsidRPr="00BD4A7F" w:rsidRDefault="00461B2B" w:rsidP="006A7A1D">
            <w:pPr>
              <w:pStyle w:val="Balk3"/>
              <w:ind w:left="-59" w:right="63" w:firstLine="0"/>
              <w:outlineLvl w:val="2"/>
              <w:rPr>
                <w:b w:val="0"/>
                <w:i w:val="0"/>
                <w:sz w:val="20"/>
                <w:szCs w:val="20"/>
              </w:rPr>
            </w:pPr>
          </w:p>
        </w:tc>
        <w:tc>
          <w:tcPr>
            <w:tcW w:w="1838" w:type="dxa"/>
            <w:shd w:val="clear" w:color="auto" w:fill="auto"/>
          </w:tcPr>
          <w:p w14:paraId="13E55844" w14:textId="0DEC7A4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kurumsal amaçlar (araştırma politikası, hedefleri, stratejisi) doğrultusunda öğretim elemanlarının araştırma-geliştirme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756B52A9" w14:textId="77777777" w:rsidR="005D5542" w:rsidRPr="00BD4A7F" w:rsidRDefault="005D5542" w:rsidP="00A42714">
      <w:pPr>
        <w:pStyle w:val="Balk3"/>
        <w:ind w:left="851" w:right="63" w:hanging="733"/>
        <w:jc w:val="both"/>
      </w:pPr>
    </w:p>
    <w:p w14:paraId="0EB3E813" w14:textId="77777777" w:rsidR="00BE246A" w:rsidRPr="00BD4A7F" w:rsidRDefault="00BE246A" w:rsidP="00A42714">
      <w:pPr>
        <w:pStyle w:val="Balk3"/>
        <w:ind w:right="63"/>
        <w:jc w:val="both"/>
      </w:pPr>
    </w:p>
    <w:p w14:paraId="26DADF52" w14:textId="77777777" w:rsidR="00BE246A" w:rsidRPr="00BD4A7F" w:rsidRDefault="00BE246A" w:rsidP="00A42714">
      <w:pPr>
        <w:pStyle w:val="Balk3"/>
        <w:ind w:right="63"/>
        <w:jc w:val="both"/>
      </w:pPr>
      <w:r w:rsidRPr="00BD4A7F">
        <w:t>C.4.2. Araştırma performansının değerlendirilmesi ve sonuçlara dayalı iyileştirilmesi</w:t>
      </w:r>
    </w:p>
    <w:p w14:paraId="0263ECEE"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57BDAF82" w14:textId="77777777" w:rsidTr="005D5542">
        <w:tc>
          <w:tcPr>
            <w:tcW w:w="1836" w:type="dxa"/>
            <w:shd w:val="clear" w:color="auto" w:fill="auto"/>
          </w:tcPr>
          <w:p w14:paraId="4E851045" w14:textId="77777777" w:rsidR="005D5542" w:rsidRPr="00BD4A7F"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1CE0E8B"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910D56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5D84B6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65D2817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45D55F23" w14:textId="77777777" w:rsidTr="005D5542">
        <w:tc>
          <w:tcPr>
            <w:tcW w:w="1836" w:type="dxa"/>
            <w:shd w:val="clear" w:color="auto" w:fill="auto"/>
          </w:tcPr>
          <w:p w14:paraId="2303030B" w14:textId="14DB6C50" w:rsidR="00461B2B" w:rsidRPr="00BD4A7F" w:rsidRDefault="00461B2B" w:rsidP="00A42714">
            <w:pPr>
              <w:pStyle w:val="Balk3"/>
              <w:ind w:left="-59" w:right="63" w:firstLine="0"/>
              <w:jc w:val="both"/>
              <w:outlineLvl w:val="2"/>
              <w:rPr>
                <w:b w:val="0"/>
                <w:i w:val="0"/>
                <w:sz w:val="20"/>
                <w:szCs w:val="20"/>
              </w:rPr>
            </w:pPr>
            <w:r w:rsidRPr="00AB4A89">
              <w:rPr>
                <w:rFonts w:cs="Times New Roman"/>
                <w:b w:val="0"/>
                <w:i w:val="0"/>
                <w:color w:val="000000" w:themeColor="text1"/>
                <w:sz w:val="20"/>
                <w:szCs w:val="20"/>
                <w:highlight w:val="yellow"/>
              </w:rPr>
              <w:t>Kurumda araştırma performansının izlenmesine ve değerlendirmesine yönelik uygulamalar bulunmamaktadır.</w:t>
            </w:r>
          </w:p>
        </w:tc>
        <w:tc>
          <w:tcPr>
            <w:tcW w:w="1836" w:type="dxa"/>
            <w:shd w:val="clear" w:color="auto" w:fill="auto"/>
          </w:tcPr>
          <w:p w14:paraId="4598774A" w14:textId="40D6F827" w:rsidR="00461B2B" w:rsidRPr="00BD4A7F" w:rsidRDefault="00461B2B" w:rsidP="00A42714">
            <w:pPr>
              <w:pStyle w:val="Balk3"/>
              <w:ind w:left="-59" w:right="63" w:firstLine="0"/>
              <w:jc w:val="both"/>
              <w:outlineLvl w:val="2"/>
              <w:rPr>
                <w:b w:val="0"/>
                <w:sz w:val="20"/>
                <w:szCs w:val="20"/>
              </w:rPr>
            </w:pPr>
            <w:r w:rsidRPr="00BD4A7F">
              <w:rPr>
                <w:rFonts w:cs="Times New Roman"/>
                <w:b w:val="0"/>
                <w:i w:val="0"/>
                <w:color w:val="000000" w:themeColor="text1"/>
                <w:sz w:val="20"/>
                <w:szCs w:val="20"/>
              </w:rPr>
              <w:t>Kurumda araştırma performansının izlenmesine ve değerlendirmesine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052537DD" w14:textId="11FAC7C3" w:rsidR="00461B2B" w:rsidRPr="00BD4A7F" w:rsidRDefault="00461B2B" w:rsidP="00A42714">
            <w:pPr>
              <w:pStyle w:val="Balk3"/>
              <w:ind w:left="-59" w:right="63" w:firstLine="0"/>
              <w:jc w:val="both"/>
              <w:outlineLvl w:val="2"/>
              <w:rPr>
                <w:b w:val="0"/>
                <w:i w:val="0"/>
                <w:sz w:val="20"/>
                <w:szCs w:val="20"/>
              </w:rPr>
            </w:pPr>
            <w:r w:rsidRPr="00BD4A7F">
              <w:rPr>
                <w:rFonts w:cs="Times New Roman"/>
                <w:b w:val="0"/>
                <w:i w:val="0"/>
                <w:color w:val="000000" w:themeColor="text1"/>
                <w:sz w:val="20"/>
                <w:szCs w:val="20"/>
              </w:rPr>
              <w:t xml:space="preserve">Kurumda araştırma performansının izlenmesine ve değerlendirmesine yönelik uygulamalar tüm alanları ve birimleri (araştırma merkezleri de dâhil) kapsar şekilde yürütülmektedir. Ancak bu uygulamaların sonuçları izlenmemektedir veya karar almalarda </w:t>
            </w:r>
            <w:r w:rsidRPr="00BD4A7F">
              <w:rPr>
                <w:rFonts w:cs="Times New Roman"/>
                <w:b w:val="0"/>
                <w:i w:val="0"/>
                <w:color w:val="000000" w:themeColor="text1"/>
                <w:sz w:val="20"/>
                <w:szCs w:val="20"/>
              </w:rPr>
              <w:lastRenderedPageBreak/>
              <w:t>kullanılmamaktadır.</w:t>
            </w:r>
          </w:p>
        </w:tc>
        <w:tc>
          <w:tcPr>
            <w:tcW w:w="1838" w:type="dxa"/>
            <w:shd w:val="clear" w:color="auto" w:fill="auto"/>
          </w:tcPr>
          <w:p w14:paraId="7FDCD4ED" w14:textId="5CCE4447" w:rsidR="00461B2B" w:rsidRPr="00BD4A7F" w:rsidRDefault="00461B2B" w:rsidP="00A42714">
            <w:pPr>
              <w:pStyle w:val="Balk3"/>
              <w:ind w:left="-59" w:right="63" w:firstLine="0"/>
              <w:jc w:val="both"/>
              <w:outlineLvl w:val="2"/>
              <w:rPr>
                <w:b w:val="0"/>
                <w:i w:val="0"/>
                <w:sz w:val="20"/>
                <w:szCs w:val="20"/>
              </w:rPr>
            </w:pPr>
            <w:r w:rsidRPr="00BD4A7F">
              <w:rPr>
                <w:rFonts w:cs="Times New Roman"/>
                <w:b w:val="0"/>
                <w:i w:val="0"/>
                <w:color w:val="000000" w:themeColor="text1"/>
                <w:sz w:val="20"/>
                <w:szCs w:val="20"/>
              </w:rPr>
              <w:lastRenderedPageBreak/>
              <w:t xml:space="preserve">Kurumda tüm birimlerin araştırma performansı izlenerek değerlendirilmekte ve karar almalarda (performans temelli teşvik-takdir mekanizmaları vb.) kullanılmaktadır. Buna ilişkin uygulamalar düzenli olarak izlenmekte ve izlem sonuçları paydaşlarla birlikte değerlendirilerek </w:t>
            </w:r>
            <w:r w:rsidRPr="00BD4A7F">
              <w:rPr>
                <w:rFonts w:cs="Times New Roman"/>
                <w:b w:val="0"/>
                <w:i w:val="0"/>
                <w:color w:val="000000" w:themeColor="text1"/>
                <w:sz w:val="20"/>
                <w:szCs w:val="20"/>
              </w:rPr>
              <w:lastRenderedPageBreak/>
              <w:t>önlemler alınmaktadır.</w:t>
            </w:r>
          </w:p>
        </w:tc>
        <w:tc>
          <w:tcPr>
            <w:tcW w:w="1838" w:type="dxa"/>
            <w:shd w:val="clear" w:color="auto" w:fill="auto"/>
          </w:tcPr>
          <w:p w14:paraId="55E1786A" w14:textId="701E39B9" w:rsidR="00461B2B" w:rsidRPr="00BD4A7F" w:rsidRDefault="00461B2B" w:rsidP="00A42714">
            <w:pPr>
              <w:pStyle w:val="Balk3"/>
              <w:ind w:left="-59" w:right="63" w:firstLine="0"/>
              <w:jc w:val="both"/>
              <w:outlineLvl w:val="2"/>
              <w:rPr>
                <w:b w:val="0"/>
                <w:i w:val="0"/>
                <w:sz w:val="20"/>
                <w:szCs w:val="20"/>
              </w:rPr>
            </w:pPr>
            <w:r w:rsidRPr="00BD4A7F">
              <w:rPr>
                <w:rFonts w:cs="Times New Roman"/>
                <w:b w:val="0"/>
                <w:i w:val="0"/>
                <w:color w:val="000000" w:themeColor="text1"/>
                <w:sz w:val="20"/>
                <w:szCs w:val="20"/>
              </w:rPr>
              <w:lastRenderedPageBreak/>
              <w:t xml:space="preserve">Kurumda, kurumsal amaçlar (araştırma politikası, hedefleri, stratejisi) doğrultusunda tüm birimlerin araştırma performansının izlenmesi ve değerlendirilmesine ilişkin sürdürülebilir ve olgunlaşmış uygulamalar kurumun tamamında benimsenmiş ve güvence altına </w:t>
            </w:r>
            <w:r w:rsidRPr="00BD4A7F">
              <w:rPr>
                <w:rFonts w:cs="Times New Roman"/>
                <w:b w:val="0"/>
                <w:i w:val="0"/>
                <w:color w:val="000000" w:themeColor="text1"/>
                <w:sz w:val="20"/>
                <w:szCs w:val="20"/>
              </w:rPr>
              <w:lastRenderedPageBreak/>
              <w:t>alınmıştır; kurumun kendine özgü ve yenilikçi birçok uygulaması bulunmakta ve bu uygulamaların bir kısmı diğer kurumlar tarafından örnek alınmaktadır.</w:t>
            </w:r>
          </w:p>
        </w:tc>
      </w:tr>
    </w:tbl>
    <w:p w14:paraId="25AF9962" w14:textId="77777777" w:rsidR="005D5542" w:rsidRPr="00BD4A7F" w:rsidRDefault="005D5542" w:rsidP="00A42714">
      <w:pPr>
        <w:pStyle w:val="Balk3"/>
        <w:ind w:left="851" w:right="63" w:hanging="733"/>
        <w:jc w:val="both"/>
      </w:pPr>
    </w:p>
    <w:p w14:paraId="23F84E13" w14:textId="77777777" w:rsidR="00BE246A" w:rsidRPr="00BD4A7F" w:rsidRDefault="00BE246A" w:rsidP="00A42714">
      <w:pPr>
        <w:pStyle w:val="Balk3"/>
        <w:ind w:right="63"/>
        <w:jc w:val="both"/>
      </w:pPr>
      <w:r w:rsidRPr="00BD4A7F">
        <w:t>C.4.3. Araştırma bütçe performansı</w:t>
      </w:r>
    </w:p>
    <w:p w14:paraId="6DB4D79C" w14:textId="77777777" w:rsidR="005D5542" w:rsidRPr="00BD4A7F" w:rsidRDefault="005D5542" w:rsidP="00A42714">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6FDCA0E1" w14:textId="77777777" w:rsidTr="005D5542">
        <w:tc>
          <w:tcPr>
            <w:tcW w:w="1836" w:type="dxa"/>
            <w:shd w:val="clear" w:color="auto" w:fill="auto"/>
          </w:tcPr>
          <w:p w14:paraId="4DC07043" w14:textId="77777777" w:rsidR="005D5542" w:rsidRPr="00BD4A7F" w:rsidRDefault="005D5542" w:rsidP="00E7602B">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6A9F8617"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4E812B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5622178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4EE2A6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461B2B" w:rsidRPr="00BD4A7F" w14:paraId="65F332EA" w14:textId="77777777" w:rsidTr="005D5542">
        <w:tc>
          <w:tcPr>
            <w:tcW w:w="1836" w:type="dxa"/>
            <w:shd w:val="clear" w:color="auto" w:fill="auto"/>
          </w:tcPr>
          <w:p w14:paraId="7E14C940" w14:textId="022F1790" w:rsidR="00461B2B" w:rsidRPr="00BD4A7F" w:rsidRDefault="00461B2B"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Kurumun araştırma bütçe performansını izlemeye yönelik uygulamalar bulunmamaktadır.</w:t>
            </w:r>
          </w:p>
        </w:tc>
        <w:tc>
          <w:tcPr>
            <w:tcW w:w="1836" w:type="dxa"/>
            <w:shd w:val="clear" w:color="auto" w:fill="auto"/>
          </w:tcPr>
          <w:p w14:paraId="7E79A3A4" w14:textId="63A7AA34" w:rsidR="00461B2B" w:rsidRPr="00BD4A7F" w:rsidRDefault="00461B2B"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araştırma bütçe performansını izlemeye ilişkin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1B87D37A" w14:textId="32398441"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araştırma bütçe performansını izlemeye ve değerlendirmeye ilişkin uygulamalar bulunmaktadır. Ancak bu uygulamaların sonuçları izlenmemektedir veya karar almalarda kullanılmamaktadır.</w:t>
            </w:r>
          </w:p>
        </w:tc>
        <w:tc>
          <w:tcPr>
            <w:tcW w:w="1838" w:type="dxa"/>
            <w:shd w:val="clear" w:color="auto" w:fill="auto"/>
          </w:tcPr>
          <w:p w14:paraId="44C89D67" w14:textId="639389A7"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birimlerin araştırma bütçe performansı izlenerek değerlendirilmekte ve karar almalarda (bütçe dağılımı vb.) kullanılmaktadır. Buna ilişkin uygulamalar düzenli olarak izlenmekte ve izlem sonuçları paydaşlarla birlikte değerlendirilerek önlemler alınmaktadır.</w:t>
            </w:r>
          </w:p>
        </w:tc>
        <w:tc>
          <w:tcPr>
            <w:tcW w:w="1838" w:type="dxa"/>
            <w:shd w:val="clear" w:color="auto" w:fill="auto"/>
          </w:tcPr>
          <w:p w14:paraId="5F4B4717" w14:textId="2E14B5EB" w:rsidR="00461B2B" w:rsidRPr="00BD4A7F" w:rsidRDefault="00461B2B"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kurumsal amaçlar (araştırma politikası, hedefleri, stratejisi) doğrultusunda tüm birimlerin araştırma bütçe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14:paraId="3DF53AFC" w14:textId="77777777" w:rsidR="005D5542" w:rsidRPr="00BD4A7F" w:rsidRDefault="005D5542" w:rsidP="00A42714">
      <w:pPr>
        <w:pStyle w:val="Balk3"/>
        <w:ind w:left="851" w:right="63" w:hanging="733"/>
        <w:jc w:val="both"/>
      </w:pPr>
    </w:p>
    <w:p w14:paraId="00C98CC4" w14:textId="77777777" w:rsidR="00BE246A" w:rsidRPr="00BD4A7F" w:rsidRDefault="00BE246A" w:rsidP="007C0383">
      <w:pPr>
        <w:pStyle w:val="Balk1"/>
        <w:spacing w:before="120"/>
        <w:ind w:left="0" w:right="63"/>
        <w:jc w:val="both"/>
        <w:rPr>
          <w:rFonts w:cs="Times New Roman"/>
          <w:color w:val="2E74B5" w:themeColor="accent1" w:themeShade="BF"/>
        </w:rPr>
      </w:pPr>
      <w:bookmarkStart w:id="28" w:name="_Toc65666302"/>
      <w:r w:rsidRPr="00BD4A7F">
        <w:rPr>
          <w:rFonts w:cs="Times New Roman"/>
          <w:color w:val="2E74B5" w:themeColor="accent1" w:themeShade="BF"/>
        </w:rPr>
        <w:t>D</w:t>
      </w:r>
      <w:r w:rsidR="00B222D7" w:rsidRPr="00BD4A7F">
        <w:rPr>
          <w:rFonts w:cs="Times New Roman"/>
          <w:color w:val="2E74B5" w:themeColor="accent1" w:themeShade="BF"/>
        </w:rPr>
        <w:t xml:space="preserve">. </w:t>
      </w:r>
      <w:r w:rsidRPr="00BD4A7F">
        <w:rPr>
          <w:rFonts w:cs="Times New Roman"/>
          <w:color w:val="2E74B5" w:themeColor="accent1" w:themeShade="BF"/>
        </w:rPr>
        <w:t>TOPLUMSAL KATKI</w:t>
      </w:r>
      <w:bookmarkEnd w:id="28"/>
    </w:p>
    <w:p w14:paraId="4F29F725" w14:textId="77777777" w:rsidR="00BE246A" w:rsidRPr="00BD4A7F" w:rsidRDefault="00BE246A" w:rsidP="001D4AF3">
      <w:pPr>
        <w:pStyle w:val="Balk1"/>
        <w:spacing w:before="120"/>
        <w:ind w:left="0" w:right="63"/>
        <w:jc w:val="both"/>
        <w:rPr>
          <w:rFonts w:cs="Times New Roman"/>
        </w:rPr>
      </w:pPr>
    </w:p>
    <w:p w14:paraId="17FB2C46" w14:textId="34B6A696" w:rsidR="00BE246A" w:rsidRPr="00BD4A7F" w:rsidRDefault="00BE246A" w:rsidP="00A42714">
      <w:pPr>
        <w:pStyle w:val="Balk2"/>
        <w:ind w:left="0" w:right="63" w:firstLine="0"/>
        <w:jc w:val="both"/>
        <w:rPr>
          <w:rFonts w:cs="Times New Roman"/>
          <w:szCs w:val="24"/>
        </w:rPr>
      </w:pPr>
      <w:bookmarkStart w:id="29" w:name="_Toc65666303"/>
      <w:r w:rsidRPr="00BD4A7F">
        <w:rPr>
          <w:rFonts w:cs="Times New Roman"/>
          <w:szCs w:val="24"/>
        </w:rPr>
        <w:t>D.1</w:t>
      </w:r>
      <w:r w:rsidR="005B377D" w:rsidRPr="00BD4A7F">
        <w:rPr>
          <w:rFonts w:cs="Times New Roman"/>
          <w:szCs w:val="24"/>
        </w:rPr>
        <w:t>.</w:t>
      </w:r>
      <w:r w:rsidRPr="00BD4A7F">
        <w:rPr>
          <w:rFonts w:cs="Times New Roman"/>
          <w:szCs w:val="24"/>
        </w:rPr>
        <w:t xml:space="preserve"> Toplumsal Katkı Stratejisi</w:t>
      </w:r>
      <w:bookmarkEnd w:id="29"/>
    </w:p>
    <w:p w14:paraId="726C86B8" w14:textId="77777777" w:rsidR="00BE246A" w:rsidRPr="00BD4A7F" w:rsidRDefault="00BE246A" w:rsidP="00A42714">
      <w:pPr>
        <w:pStyle w:val="Balk3"/>
        <w:ind w:right="63"/>
        <w:jc w:val="both"/>
      </w:pPr>
      <w:r w:rsidRPr="00BD4A7F">
        <w:t>D.1.1. Toplumsal katkı politikası, hedefleri ve stratejisi</w:t>
      </w:r>
    </w:p>
    <w:p w14:paraId="2371665B" w14:textId="77777777" w:rsidR="005D5542" w:rsidRPr="00BD4A7F" w:rsidRDefault="005D5542" w:rsidP="00A42714">
      <w:pPr>
        <w:pStyle w:val="Balk3"/>
        <w:ind w:left="851" w:right="63" w:hanging="733"/>
        <w:jc w:val="both"/>
      </w:pPr>
    </w:p>
    <w:p w14:paraId="0606A854"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15"/>
        <w:gridCol w:w="1814"/>
        <w:gridCol w:w="2247"/>
        <w:gridCol w:w="1760"/>
        <w:gridCol w:w="1775"/>
      </w:tblGrid>
      <w:tr w:rsidR="005D5542" w:rsidRPr="00BD4A7F" w14:paraId="7E419092" w14:textId="77777777" w:rsidTr="005D5542">
        <w:tc>
          <w:tcPr>
            <w:tcW w:w="1836" w:type="dxa"/>
            <w:shd w:val="clear" w:color="auto" w:fill="auto"/>
          </w:tcPr>
          <w:p w14:paraId="4874580F" w14:textId="77777777" w:rsidR="005D5542" w:rsidRPr="00BD4A7F" w:rsidRDefault="005D5542" w:rsidP="00A42714">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32632479" w14:textId="77777777" w:rsidR="005D5542" w:rsidRPr="00BD4A7F" w:rsidRDefault="005D5542" w:rsidP="00A42714">
            <w:pPr>
              <w:pStyle w:val="Balk3"/>
              <w:ind w:left="-59" w:right="63" w:firstLine="0"/>
              <w:jc w:val="both"/>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07AF473" w14:textId="77777777" w:rsidR="005D5542" w:rsidRPr="00BD4A7F" w:rsidRDefault="005D5542" w:rsidP="00A42714">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800A5FD" w14:textId="77777777" w:rsidR="005D5542" w:rsidRPr="00BD4A7F" w:rsidRDefault="005D5542" w:rsidP="00A42714">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3BEC95F4" w14:textId="77777777" w:rsidR="005D5542" w:rsidRPr="00BD4A7F" w:rsidRDefault="005D5542" w:rsidP="00A42714">
            <w:pPr>
              <w:pStyle w:val="Balk3"/>
              <w:ind w:left="-59" w:right="63" w:firstLine="0"/>
              <w:jc w:val="both"/>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7B39507F" w14:textId="77777777" w:rsidTr="005D5542">
        <w:tc>
          <w:tcPr>
            <w:tcW w:w="1836" w:type="dxa"/>
            <w:shd w:val="clear" w:color="auto" w:fill="auto"/>
          </w:tcPr>
          <w:p w14:paraId="34543690" w14:textId="33BD5330"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Kurumun tanımlı toplumsal katkı politikası, hedefleri ve stratejisi bulunmamaktadır</w:t>
            </w:r>
            <w:r w:rsidRPr="00BD4A7F">
              <w:rPr>
                <w:rFonts w:cs="Times New Roman"/>
                <w:b w:val="0"/>
                <w:i w:val="0"/>
                <w:color w:val="000000" w:themeColor="text1"/>
                <w:sz w:val="20"/>
                <w:szCs w:val="20"/>
              </w:rPr>
              <w:t>.</w:t>
            </w:r>
          </w:p>
        </w:tc>
        <w:tc>
          <w:tcPr>
            <w:tcW w:w="1836" w:type="dxa"/>
            <w:shd w:val="clear" w:color="auto" w:fill="auto"/>
          </w:tcPr>
          <w:p w14:paraId="1DBE002A" w14:textId="012D1582"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Kurumun, toplumsal katkı faaliyetlerinde izleyeceği ilkeleri, öncelikleri ve </w:t>
            </w:r>
            <w:r w:rsidRPr="00BD4A7F">
              <w:rPr>
                <w:rFonts w:cs="Times New Roman"/>
                <w:b w:val="0"/>
                <w:i w:val="0"/>
                <w:color w:val="000000" w:themeColor="text1"/>
                <w:sz w:val="20"/>
                <w:szCs w:val="20"/>
              </w:rPr>
              <w:lastRenderedPageBreak/>
              <w:t xml:space="preserve">kaynaklarını yönetmedeki tercihlerini ifade eden toplumsal katkı politikası, hedefleri ve stratejisi bulunmaktadır. Ancak bunları hayata geçirmek üzere mekanizmalar veya uygulamalar bulunmamaktadır. </w:t>
            </w:r>
          </w:p>
        </w:tc>
        <w:tc>
          <w:tcPr>
            <w:tcW w:w="1837" w:type="dxa"/>
            <w:shd w:val="clear" w:color="auto" w:fill="auto"/>
          </w:tcPr>
          <w:p w14:paraId="1D191A89" w14:textId="399ED120"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Kurumun tanımlı toplumsal katkı politikası, hedefleri ve stratejisi doğrultusunda yapılan uygulamalar </w:t>
            </w:r>
            <w:r w:rsidRPr="00BD4A7F">
              <w:rPr>
                <w:rFonts w:cs="Times New Roman"/>
                <w:b w:val="0"/>
                <w:i w:val="0"/>
                <w:color w:val="000000" w:themeColor="text1"/>
                <w:sz w:val="20"/>
                <w:szCs w:val="20"/>
              </w:rPr>
              <w:lastRenderedPageBreak/>
              <w:t>bulunmaktadır. Ancak bu uygulamaların sonuçları değerlendirilmemektedir.</w:t>
            </w:r>
          </w:p>
        </w:tc>
        <w:tc>
          <w:tcPr>
            <w:tcW w:w="1838" w:type="dxa"/>
            <w:shd w:val="clear" w:color="auto" w:fill="auto"/>
          </w:tcPr>
          <w:p w14:paraId="671BB3FD" w14:textId="1CC99B9C"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tüm birimler tarafından benimsenmiş toplumsal katkı politikası, </w:t>
            </w:r>
            <w:r w:rsidRPr="00BD4A7F">
              <w:rPr>
                <w:rFonts w:cs="Times New Roman"/>
                <w:b w:val="0"/>
                <w:i w:val="0"/>
                <w:color w:val="000000" w:themeColor="text1"/>
                <w:sz w:val="20"/>
                <w:szCs w:val="20"/>
              </w:rPr>
              <w:lastRenderedPageBreak/>
              <w:t>hedefleri ve stratejisi ile ilgili uygulamalar, sistematik olarak izlenmekte ve izlem sonuçlarına göre tüm alanları ve programları kapsayan önlemler alınmaktadır.</w:t>
            </w:r>
          </w:p>
        </w:tc>
        <w:tc>
          <w:tcPr>
            <w:tcW w:w="1838" w:type="dxa"/>
            <w:shd w:val="clear" w:color="auto" w:fill="auto"/>
          </w:tcPr>
          <w:p w14:paraId="2CD4CFEC" w14:textId="7D636C9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toplumsal katkı faaliyetlerinin, toplumsal katkı politikası </w:t>
            </w:r>
            <w:r w:rsidRPr="00BD4A7F">
              <w:rPr>
                <w:rFonts w:cs="Times New Roman"/>
                <w:b w:val="0"/>
                <w:i w:val="0"/>
                <w:color w:val="000000" w:themeColor="text1"/>
                <w:sz w:val="20"/>
                <w:szCs w:val="20"/>
              </w:rPr>
              <w:lastRenderedPageBreak/>
              <w:t>doğrultusunda değer üretebilmesi ve toplumsal faydaya dönüşebilmesi güvence altına alınmış ve olgunlaşmış uygulamalarla paydaşlarca benimsenmesi sağlanmıştır;  kurumun kendine özgü ve yenilikçi birçok uygulaması bulunmakta ve bu uygulamaların bir kısmı diğer kurumlar tarafından örnek alınmaktadır.</w:t>
            </w:r>
          </w:p>
        </w:tc>
      </w:tr>
    </w:tbl>
    <w:p w14:paraId="60D20814" w14:textId="77777777" w:rsidR="005D5542" w:rsidRPr="00BD4A7F" w:rsidRDefault="005D5542" w:rsidP="00A42714">
      <w:pPr>
        <w:pStyle w:val="Balk3"/>
        <w:ind w:left="851" w:right="63" w:hanging="733"/>
        <w:jc w:val="both"/>
      </w:pPr>
    </w:p>
    <w:p w14:paraId="48792B9E" w14:textId="77777777" w:rsidR="00BE246A" w:rsidRPr="00BD4A7F" w:rsidRDefault="00BE246A" w:rsidP="00A42714">
      <w:pPr>
        <w:pStyle w:val="Balk3"/>
        <w:ind w:right="63"/>
        <w:jc w:val="both"/>
      </w:pPr>
    </w:p>
    <w:p w14:paraId="6B8B2017" w14:textId="3B877201" w:rsidR="00BE246A" w:rsidRPr="00BD4A7F" w:rsidRDefault="00BE246A" w:rsidP="00A42714">
      <w:pPr>
        <w:pStyle w:val="Balk3"/>
        <w:ind w:right="63"/>
        <w:jc w:val="both"/>
      </w:pPr>
      <w:r w:rsidRPr="00BD4A7F">
        <w:t xml:space="preserve">D.1.2. Toplumsal </w:t>
      </w:r>
      <w:r w:rsidR="005B377D" w:rsidRPr="00BD4A7F">
        <w:t>katkı süreçlerinin yönetimi ve organizasyonel yapısı</w:t>
      </w:r>
    </w:p>
    <w:p w14:paraId="5A4F9095"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42541611" w14:textId="77777777" w:rsidTr="005D5542">
        <w:tc>
          <w:tcPr>
            <w:tcW w:w="1836" w:type="dxa"/>
            <w:shd w:val="clear" w:color="auto" w:fill="auto"/>
          </w:tcPr>
          <w:p w14:paraId="396A8A68" w14:textId="77777777" w:rsidR="005D5542" w:rsidRPr="00BD4A7F" w:rsidRDefault="005D5542" w:rsidP="005B377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74C8F4C"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5F22367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E8F731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203F956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29752ADD" w14:textId="77777777" w:rsidTr="005D5542">
        <w:tc>
          <w:tcPr>
            <w:tcW w:w="1836" w:type="dxa"/>
            <w:shd w:val="clear" w:color="auto" w:fill="auto"/>
          </w:tcPr>
          <w:p w14:paraId="2EDF6F1B" w14:textId="117317D0"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Toplumsal katkı süreçlerinin yönetimi ve organizasyonel yapısına ilişkin bir planlaması bulunmamaktadır.</w:t>
            </w:r>
          </w:p>
        </w:tc>
        <w:tc>
          <w:tcPr>
            <w:tcW w:w="1836" w:type="dxa"/>
            <w:shd w:val="clear" w:color="auto" w:fill="auto"/>
          </w:tcPr>
          <w:p w14:paraId="4CB62BFC" w14:textId="07654F66"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toplumsal katkı süreçlerinin, yerel, bölgesel ve ulusal kalkınma hedefleri ile ilişkili ve diğer süreçlerle (eğitim- öğretim, ar-ge) bütünleşik olarak yönetimi ve organizasyonel yapılanması (süreçler ve görev tanımları vb.) yönelik planlar bulunmaktadır. Ancak bu planlar doğrultusunda yapılmış uygulamalar bulunmamaktadır veya tüm birimleri kapsamayan uygulamalar bulunmaktadır.</w:t>
            </w:r>
          </w:p>
        </w:tc>
        <w:tc>
          <w:tcPr>
            <w:tcW w:w="1837" w:type="dxa"/>
            <w:shd w:val="clear" w:color="auto" w:fill="auto"/>
          </w:tcPr>
          <w:p w14:paraId="54A39E72" w14:textId="77777777"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Kurumunda toplumsal katkı süreçlerinin yönetimi ve organizasyonel yapılanması</w:t>
            </w:r>
          </w:p>
          <w:p w14:paraId="03C23FD6" w14:textId="24026391"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Kurumsal tercihler yönünde ve tüm alanları kapsayıcı şekilde uygulamaya konularak bazı sonuçlar elde edilmiştir. Ancak bu sonuçlar izlenmemektedir.</w:t>
            </w:r>
          </w:p>
        </w:tc>
        <w:tc>
          <w:tcPr>
            <w:tcW w:w="1838" w:type="dxa"/>
            <w:shd w:val="clear" w:color="auto" w:fill="auto"/>
          </w:tcPr>
          <w:p w14:paraId="0AB27796" w14:textId="77777777"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 xml:space="preserve">Kurumda toplumsal katkı süreçlerinin yönetimi ile ilişkili sonuçlar ve paydaş görüşleri sistematik ve kurumun iç kalite güvence sistemiyle uyumlu olarak izlenmekte ve paydaşlarla birlikte değerlendirilerek önlem alınmaktadır. </w:t>
            </w:r>
          </w:p>
          <w:p w14:paraId="4E17ADB0" w14:textId="77777777" w:rsidR="00E644BA" w:rsidRPr="00BD4A7F" w:rsidRDefault="00E644BA" w:rsidP="006A7A1D">
            <w:pPr>
              <w:pStyle w:val="Balk3"/>
              <w:ind w:left="-59" w:right="63" w:firstLine="0"/>
              <w:outlineLvl w:val="2"/>
              <w:rPr>
                <w:b w:val="0"/>
                <w:i w:val="0"/>
                <w:sz w:val="20"/>
                <w:szCs w:val="20"/>
              </w:rPr>
            </w:pPr>
          </w:p>
        </w:tc>
        <w:tc>
          <w:tcPr>
            <w:tcW w:w="1838" w:type="dxa"/>
            <w:shd w:val="clear" w:color="auto" w:fill="auto"/>
          </w:tcPr>
          <w:p w14:paraId="7D6F1492" w14:textId="7BA27B0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tüm birimleri/alanları kapsayan toplumsal katkı süreçlerinin yönetimi kurumsal amaçlar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tc>
      </w:tr>
    </w:tbl>
    <w:p w14:paraId="0EFA23A6" w14:textId="77777777" w:rsidR="005D5542" w:rsidRPr="00BD4A7F" w:rsidRDefault="005D5542" w:rsidP="009703DF">
      <w:pPr>
        <w:pStyle w:val="Balk3"/>
        <w:ind w:left="851" w:right="63" w:hanging="733"/>
        <w:jc w:val="both"/>
      </w:pPr>
    </w:p>
    <w:p w14:paraId="65ED3D0A" w14:textId="77777777" w:rsidR="00AB4A89" w:rsidRDefault="00AB4A89" w:rsidP="009703DF">
      <w:pPr>
        <w:pStyle w:val="Balk2"/>
        <w:ind w:left="0" w:right="63" w:firstLine="0"/>
        <w:jc w:val="both"/>
        <w:rPr>
          <w:rFonts w:cs="Times New Roman"/>
          <w:szCs w:val="24"/>
        </w:rPr>
      </w:pPr>
    </w:p>
    <w:p w14:paraId="594B865E" w14:textId="77777777" w:rsidR="00AB4A89" w:rsidRDefault="00AB4A89" w:rsidP="009703DF">
      <w:pPr>
        <w:pStyle w:val="Balk2"/>
        <w:ind w:left="0" w:right="63" w:firstLine="0"/>
        <w:jc w:val="both"/>
        <w:rPr>
          <w:rFonts w:cs="Times New Roman"/>
          <w:szCs w:val="24"/>
        </w:rPr>
      </w:pPr>
    </w:p>
    <w:p w14:paraId="416EA6E7" w14:textId="77777777" w:rsidR="00AB4A89" w:rsidRDefault="00AB4A89" w:rsidP="009703DF">
      <w:pPr>
        <w:pStyle w:val="Balk2"/>
        <w:ind w:left="0" w:right="63" w:firstLine="0"/>
        <w:jc w:val="both"/>
        <w:rPr>
          <w:rFonts w:cs="Times New Roman"/>
          <w:szCs w:val="24"/>
        </w:rPr>
      </w:pPr>
    </w:p>
    <w:p w14:paraId="4D05D531" w14:textId="77777777" w:rsidR="00AB4A89" w:rsidRDefault="00AB4A89" w:rsidP="009703DF">
      <w:pPr>
        <w:pStyle w:val="Balk2"/>
        <w:ind w:left="0" w:right="63" w:firstLine="0"/>
        <w:jc w:val="both"/>
        <w:rPr>
          <w:rFonts w:cs="Times New Roman"/>
          <w:szCs w:val="24"/>
        </w:rPr>
      </w:pPr>
    </w:p>
    <w:p w14:paraId="73D09A81" w14:textId="77777777" w:rsidR="00AB4A89" w:rsidRDefault="00AB4A89" w:rsidP="009703DF">
      <w:pPr>
        <w:pStyle w:val="Balk2"/>
        <w:ind w:left="0" w:right="63" w:firstLine="0"/>
        <w:jc w:val="both"/>
        <w:rPr>
          <w:rFonts w:cs="Times New Roman"/>
          <w:szCs w:val="24"/>
        </w:rPr>
      </w:pPr>
    </w:p>
    <w:p w14:paraId="6745B0BB" w14:textId="5BB74FDF" w:rsidR="00BE246A" w:rsidRPr="00BD4A7F" w:rsidRDefault="00BE246A" w:rsidP="009703DF">
      <w:pPr>
        <w:pStyle w:val="Balk2"/>
        <w:ind w:left="0" w:right="63" w:firstLine="0"/>
        <w:jc w:val="both"/>
        <w:rPr>
          <w:rFonts w:cs="Times New Roman"/>
          <w:szCs w:val="24"/>
        </w:rPr>
      </w:pPr>
      <w:bookmarkStart w:id="30" w:name="_Toc65666304"/>
      <w:r w:rsidRPr="00BD4A7F">
        <w:rPr>
          <w:rFonts w:cs="Times New Roman"/>
          <w:szCs w:val="24"/>
        </w:rPr>
        <w:t>D.2</w:t>
      </w:r>
      <w:r w:rsidR="005B377D" w:rsidRPr="00BD4A7F">
        <w:rPr>
          <w:rFonts w:cs="Times New Roman"/>
          <w:szCs w:val="24"/>
        </w:rPr>
        <w:t>.</w:t>
      </w:r>
      <w:r w:rsidRPr="00BD4A7F">
        <w:rPr>
          <w:rFonts w:cs="Times New Roman"/>
          <w:szCs w:val="24"/>
        </w:rPr>
        <w:t xml:space="preserve"> Toplumsal Katkı Kaynakları</w:t>
      </w:r>
      <w:bookmarkEnd w:id="30"/>
    </w:p>
    <w:p w14:paraId="67EC153D" w14:textId="77777777" w:rsidR="00BE246A" w:rsidRPr="00BD4A7F" w:rsidRDefault="00BE246A" w:rsidP="007C0383">
      <w:pPr>
        <w:ind w:right="63"/>
        <w:jc w:val="both"/>
        <w:rPr>
          <w:rFonts w:ascii="Times New Roman" w:hAnsi="Times New Roman" w:cs="Times New Roman"/>
          <w:sz w:val="24"/>
          <w:szCs w:val="24"/>
        </w:rPr>
      </w:pPr>
    </w:p>
    <w:p w14:paraId="66F7B939" w14:textId="77777777" w:rsidR="00BE246A" w:rsidRPr="00BD4A7F" w:rsidRDefault="00BE246A" w:rsidP="009703DF">
      <w:pPr>
        <w:pStyle w:val="Balk3"/>
        <w:ind w:right="63"/>
        <w:jc w:val="both"/>
      </w:pPr>
      <w:r w:rsidRPr="00BD4A7F">
        <w:t>D.2.1. Kaynaklar</w:t>
      </w:r>
    </w:p>
    <w:p w14:paraId="1BBB59BC"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925"/>
        <w:gridCol w:w="1838"/>
      </w:tblGrid>
      <w:tr w:rsidR="005D5542" w:rsidRPr="00BD4A7F" w14:paraId="66D2BDBB" w14:textId="77777777" w:rsidTr="005D5542">
        <w:tc>
          <w:tcPr>
            <w:tcW w:w="1836" w:type="dxa"/>
            <w:shd w:val="clear" w:color="auto" w:fill="auto"/>
          </w:tcPr>
          <w:p w14:paraId="7D6E421B" w14:textId="77777777" w:rsidR="005D5542" w:rsidRPr="00BD4A7F" w:rsidRDefault="005D5542" w:rsidP="005B377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9EB0A96"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901CAE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4D0B78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61ECE0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0DD69099" w14:textId="77777777" w:rsidTr="005D5542">
        <w:tc>
          <w:tcPr>
            <w:tcW w:w="1836" w:type="dxa"/>
            <w:shd w:val="clear" w:color="auto" w:fill="auto"/>
          </w:tcPr>
          <w:p w14:paraId="3DC58AF2" w14:textId="7CCF8C4D"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Kurumun toplumsal katkı faaliyetlerini sürdürebilmesi için uygun nitelik ve nicelikte fiziki, teknik ve mali kaynakları bulunmamaktadır.</w:t>
            </w:r>
          </w:p>
        </w:tc>
        <w:tc>
          <w:tcPr>
            <w:tcW w:w="1836" w:type="dxa"/>
            <w:shd w:val="clear" w:color="auto" w:fill="auto"/>
          </w:tcPr>
          <w:p w14:paraId="5E7041D9" w14:textId="4146722A"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Kurumun toplumsal katkı faaliyetlerini sürdürebilmek için uygun nitelik ve nicelikte fiziki, teknik ve mali kaynakların oluşturulmasına yönelik planlar bulunmaktadır. Ancak bu planlar doğrultusunda yapılmış uygulamalar bulunmamaktadır veya tüm birimleri kapsamayan uygulamalar bulunmaktadır.</w:t>
            </w:r>
          </w:p>
        </w:tc>
        <w:tc>
          <w:tcPr>
            <w:tcW w:w="1837" w:type="dxa"/>
            <w:shd w:val="clear" w:color="auto" w:fill="auto"/>
          </w:tcPr>
          <w:p w14:paraId="139B1D2B" w14:textId="46968967"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toplumsal katkı faaliyetlerini sürdürebilmek için uygun nitelik ve nicelikte fiziki, teknik ve mali kaynaklar birimler arası denge gözetilerek sağlanmaktadır. Ancak bu kaynakların kullanımına yönelik sonuçlar izlenmemektedir.</w:t>
            </w:r>
          </w:p>
        </w:tc>
        <w:tc>
          <w:tcPr>
            <w:tcW w:w="1838" w:type="dxa"/>
            <w:shd w:val="clear" w:color="auto" w:fill="auto"/>
          </w:tcPr>
          <w:p w14:paraId="40BAAD59" w14:textId="18220D9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fiziki, teknik ve mali kaynaklar, toplumsal katkı faaliyetlerini destekleyecek ve tüm birimleri kapsayacak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38" w:type="dxa"/>
            <w:shd w:val="clear" w:color="auto" w:fill="auto"/>
          </w:tcPr>
          <w:p w14:paraId="5499080C" w14:textId="6D6FECCF"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birimlerindeki uygun nicelik ve nitelikte fiziki, teknik ve mali kaynaklar, kurumsal amaçlar (toplumsal katkı hedefleri ve stratejisi) doğrultusunda ve sürdürülebilir şekilde yönetilmektedir; kurumun bu kapsamda kendine özgü ve yenilikçi birçok uygulaması bulunmakta ve bu uygulamaların bir kısmı diğer kurumlar tarafından örnek alınmaktadır.</w:t>
            </w:r>
          </w:p>
        </w:tc>
      </w:tr>
    </w:tbl>
    <w:p w14:paraId="7B76080F" w14:textId="77777777" w:rsidR="005D5542" w:rsidRPr="00BD4A7F" w:rsidRDefault="005D5542" w:rsidP="009703DF">
      <w:pPr>
        <w:pStyle w:val="Balk3"/>
        <w:ind w:left="851" w:right="63" w:hanging="733"/>
        <w:jc w:val="both"/>
      </w:pPr>
    </w:p>
    <w:p w14:paraId="4889A768" w14:textId="77777777" w:rsidR="00BE246A" w:rsidRPr="00BD4A7F" w:rsidRDefault="00BE246A" w:rsidP="004D664C">
      <w:pPr>
        <w:ind w:right="63"/>
        <w:jc w:val="both"/>
        <w:rPr>
          <w:rFonts w:ascii="Times New Roman" w:hAnsi="Times New Roman" w:cs="Times New Roman"/>
          <w:sz w:val="24"/>
          <w:szCs w:val="24"/>
        </w:rPr>
      </w:pPr>
    </w:p>
    <w:p w14:paraId="63E8299B" w14:textId="74E59BF1" w:rsidR="00BE246A" w:rsidRPr="00BD4A7F" w:rsidRDefault="00BE246A" w:rsidP="009703DF">
      <w:pPr>
        <w:pStyle w:val="Balk2"/>
        <w:ind w:left="0" w:right="63" w:firstLine="0"/>
        <w:jc w:val="both"/>
        <w:rPr>
          <w:rFonts w:cs="Times New Roman"/>
          <w:szCs w:val="24"/>
        </w:rPr>
      </w:pPr>
      <w:bookmarkStart w:id="31" w:name="_Toc65666305"/>
      <w:r w:rsidRPr="00BD4A7F">
        <w:rPr>
          <w:rFonts w:cs="Times New Roman"/>
          <w:szCs w:val="24"/>
        </w:rPr>
        <w:t>D.3</w:t>
      </w:r>
      <w:r w:rsidR="005B377D" w:rsidRPr="00BD4A7F">
        <w:rPr>
          <w:rFonts w:cs="Times New Roman"/>
          <w:szCs w:val="24"/>
        </w:rPr>
        <w:t>.</w:t>
      </w:r>
      <w:r w:rsidRPr="00BD4A7F">
        <w:rPr>
          <w:rFonts w:cs="Times New Roman"/>
          <w:szCs w:val="24"/>
        </w:rPr>
        <w:t xml:space="preserve"> Toplumsal Katkı Performansı</w:t>
      </w:r>
      <w:bookmarkEnd w:id="31"/>
    </w:p>
    <w:p w14:paraId="415C90D9" w14:textId="24C441AC" w:rsidR="00BE246A" w:rsidRPr="00BD4A7F" w:rsidRDefault="00BE246A" w:rsidP="009703DF">
      <w:pPr>
        <w:ind w:right="63"/>
        <w:jc w:val="both"/>
      </w:pPr>
    </w:p>
    <w:p w14:paraId="172DA143" w14:textId="7CED7E3F" w:rsidR="00BE246A" w:rsidRPr="00BD4A7F" w:rsidRDefault="00BE246A" w:rsidP="009703DF">
      <w:pPr>
        <w:pStyle w:val="Balk3"/>
        <w:ind w:right="63"/>
        <w:jc w:val="both"/>
      </w:pPr>
      <w:r w:rsidRPr="00BD4A7F">
        <w:t xml:space="preserve">D.3.1.Toplumsal </w:t>
      </w:r>
      <w:r w:rsidR="005B377D" w:rsidRPr="00BD4A7F">
        <w:t>katkı performansının izlenmesi ve iyileştirilmesi</w:t>
      </w:r>
    </w:p>
    <w:p w14:paraId="44FD39AC"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55C2A42C" w14:textId="77777777" w:rsidTr="005D5542">
        <w:tc>
          <w:tcPr>
            <w:tcW w:w="1836" w:type="dxa"/>
            <w:shd w:val="clear" w:color="auto" w:fill="auto"/>
          </w:tcPr>
          <w:p w14:paraId="419A4EA8" w14:textId="77777777" w:rsidR="005D5542" w:rsidRPr="00BD4A7F" w:rsidRDefault="005D5542" w:rsidP="005B377D">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7C84E55"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3A7201C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2BADC2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59D7C9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66779C1C" w14:textId="77777777" w:rsidTr="005D5542">
        <w:tc>
          <w:tcPr>
            <w:tcW w:w="1836" w:type="dxa"/>
            <w:shd w:val="clear" w:color="auto" w:fill="auto"/>
          </w:tcPr>
          <w:p w14:paraId="2720FF9B" w14:textId="010FBEC6"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Kurumda toplumsal katkı performansının izlenmesine ve iyileştirilmesine yönelik uygulamalar bulunmamaktadır.</w:t>
            </w:r>
          </w:p>
        </w:tc>
        <w:tc>
          <w:tcPr>
            <w:tcW w:w="1836" w:type="dxa"/>
            <w:shd w:val="clear" w:color="auto" w:fill="auto"/>
          </w:tcPr>
          <w:p w14:paraId="37FAAC0F" w14:textId="541661BC"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toplumsal katkı performansının izlenmesine ve iyileştirilmesine yönelik planlamalar ve tanımlı süreçler bulunmaktadır. Ancak bu planlar ve süreçler doğrultusunda yapılmış uygulamalar bulunmamaktadır veya tüm birimleri kapsamayan uygulamalar bulunmaktadır.</w:t>
            </w:r>
          </w:p>
        </w:tc>
        <w:tc>
          <w:tcPr>
            <w:tcW w:w="1837" w:type="dxa"/>
            <w:shd w:val="clear" w:color="auto" w:fill="auto"/>
          </w:tcPr>
          <w:p w14:paraId="26A7919E" w14:textId="79B03ECA"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toplumsal katkı performansının izlenmesine ve iyileştirilmesine yönelik uygulamalar tüm alanları ve birimleri kapsar şekilde yürütülmektedir. Ancak bu uygulamaların sonuçları izlenmemektedir veya karar almalarda kullanılmamaktadır.</w:t>
            </w:r>
          </w:p>
        </w:tc>
        <w:tc>
          <w:tcPr>
            <w:tcW w:w="1838" w:type="dxa"/>
            <w:shd w:val="clear" w:color="auto" w:fill="auto"/>
          </w:tcPr>
          <w:p w14:paraId="058A2FE5" w14:textId="7965BA59"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birimlerin toplumsal katkı performansı izlenerek değerlendirilmekte ve karar almalarda kullanılmaktadır. Buna ilişkin uygulamalar düzenli olarak izlenmekte ve izlem sonuçları paydaşlarla birlikte değerlendirilerek önlemler alınmaktadır.</w:t>
            </w:r>
          </w:p>
        </w:tc>
        <w:tc>
          <w:tcPr>
            <w:tcW w:w="1838" w:type="dxa"/>
            <w:shd w:val="clear" w:color="auto" w:fill="auto"/>
          </w:tcPr>
          <w:p w14:paraId="215C2156" w14:textId="4EAAE8FC"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kurumsal amaçlar (toplumsal katkı politikası, hedefleri, stratejisi) doğrultusunda tüm birimlerin toplumsal katkı performansının izlenmesi ve değerlendirilmesine ilişkin sürdürülebilir ve olgunlaşmış uygulamalar kurumun tamamında benimsenmiş ve güvence altına alınmıştır; kurumun </w:t>
            </w:r>
            <w:r w:rsidRPr="00BD4A7F">
              <w:rPr>
                <w:rFonts w:cs="Times New Roman"/>
                <w:b w:val="0"/>
                <w:i w:val="0"/>
                <w:color w:val="000000" w:themeColor="text1"/>
                <w:sz w:val="20"/>
                <w:szCs w:val="20"/>
              </w:rPr>
              <w:lastRenderedPageBreak/>
              <w:t>kendine özgü ve yenilikçi birçok uygulaması bulunmakta ve bu uygulamaların bir kısmı diğer kurumlar tarafından örnek alınmaktadır</w:t>
            </w:r>
            <w:r w:rsidRPr="00BD4A7F">
              <w:rPr>
                <w:rFonts w:cs="Times New Roman"/>
                <w:color w:val="000000" w:themeColor="text1"/>
                <w:sz w:val="20"/>
                <w:szCs w:val="20"/>
              </w:rPr>
              <w:t>.</w:t>
            </w:r>
          </w:p>
        </w:tc>
      </w:tr>
    </w:tbl>
    <w:p w14:paraId="15ACBD09" w14:textId="77777777" w:rsidR="005D5542" w:rsidRPr="00BD4A7F" w:rsidRDefault="005D5542" w:rsidP="009703DF">
      <w:pPr>
        <w:pStyle w:val="Balk3"/>
        <w:ind w:left="851" w:right="63" w:hanging="733"/>
        <w:jc w:val="both"/>
      </w:pPr>
    </w:p>
    <w:p w14:paraId="16F08613" w14:textId="4E414404" w:rsidR="00BE246A" w:rsidRPr="00BD4A7F" w:rsidRDefault="00BE246A" w:rsidP="009703DF">
      <w:pPr>
        <w:ind w:right="63"/>
        <w:jc w:val="both"/>
      </w:pPr>
    </w:p>
    <w:p w14:paraId="245431FD" w14:textId="77777777" w:rsidR="00BE246A" w:rsidRPr="00BD4A7F" w:rsidRDefault="00BE246A" w:rsidP="004D664C">
      <w:pPr>
        <w:pStyle w:val="Balk1"/>
        <w:spacing w:before="120"/>
        <w:ind w:left="0" w:right="63"/>
        <w:jc w:val="both"/>
        <w:rPr>
          <w:rFonts w:cs="Times New Roman"/>
          <w:color w:val="2E74B5" w:themeColor="accent1" w:themeShade="BF"/>
        </w:rPr>
      </w:pPr>
      <w:bookmarkStart w:id="32" w:name="_Toc65666306"/>
      <w:r w:rsidRPr="00BD4A7F">
        <w:rPr>
          <w:rFonts w:cs="Times New Roman"/>
          <w:color w:val="2E74B5" w:themeColor="accent1" w:themeShade="BF"/>
        </w:rPr>
        <w:t>E. YÖNETİM SİSTEMİ</w:t>
      </w:r>
      <w:bookmarkEnd w:id="32"/>
    </w:p>
    <w:p w14:paraId="4D0E7B65" w14:textId="77777777" w:rsidR="00BE246A" w:rsidRPr="00BD4A7F" w:rsidRDefault="00BE246A" w:rsidP="009703DF">
      <w:pPr>
        <w:ind w:right="63"/>
        <w:jc w:val="both"/>
      </w:pPr>
    </w:p>
    <w:p w14:paraId="11FE10CA" w14:textId="77777777" w:rsidR="0021043E" w:rsidRPr="00BD4A7F" w:rsidRDefault="0021043E" w:rsidP="007C0383">
      <w:pPr>
        <w:pStyle w:val="GvdeMetni"/>
        <w:spacing w:before="120"/>
        <w:ind w:left="0" w:right="63"/>
        <w:jc w:val="both"/>
        <w:rPr>
          <w:rFonts w:cs="Times New Roman"/>
        </w:rPr>
      </w:pPr>
    </w:p>
    <w:p w14:paraId="5AD6C58F" w14:textId="1B56A290" w:rsidR="00BE246A" w:rsidRPr="00BD4A7F" w:rsidRDefault="00BE246A" w:rsidP="009703DF">
      <w:pPr>
        <w:pStyle w:val="Balk2"/>
        <w:ind w:left="0" w:right="63" w:firstLine="0"/>
        <w:jc w:val="both"/>
        <w:rPr>
          <w:rFonts w:cs="Times New Roman"/>
          <w:szCs w:val="24"/>
        </w:rPr>
      </w:pPr>
      <w:bookmarkStart w:id="33" w:name="_Toc65666307"/>
      <w:bookmarkStart w:id="34" w:name="_Toc445757182"/>
      <w:r w:rsidRPr="00BD4A7F">
        <w:rPr>
          <w:rFonts w:cs="Times New Roman"/>
          <w:szCs w:val="24"/>
        </w:rPr>
        <w:t>E.1</w:t>
      </w:r>
      <w:r w:rsidR="00044BF8" w:rsidRPr="00BD4A7F">
        <w:rPr>
          <w:rFonts w:cs="Times New Roman"/>
          <w:szCs w:val="24"/>
        </w:rPr>
        <w:t>.</w:t>
      </w:r>
      <w:r w:rsidRPr="00BD4A7F">
        <w:rPr>
          <w:rFonts w:cs="Times New Roman"/>
          <w:szCs w:val="24"/>
        </w:rPr>
        <w:t xml:space="preserve"> Yönetim ve İdari Birimlerin Yapısı</w:t>
      </w:r>
      <w:bookmarkEnd w:id="33"/>
    </w:p>
    <w:p w14:paraId="14B8403E" w14:textId="77777777" w:rsidR="00AB4A89" w:rsidRPr="00AB4A89" w:rsidRDefault="00AB4A89" w:rsidP="00AB4A89">
      <w:pPr>
        <w:widowControl/>
        <w:spacing w:after="120" w:line="360" w:lineRule="auto"/>
        <w:rPr>
          <w:rFonts w:ascii="Times New Roman" w:eastAsia="Times New Roman" w:hAnsi="Times New Roman" w:cs="Times New Roman"/>
          <w:b/>
          <w:sz w:val="24"/>
          <w:szCs w:val="24"/>
          <w:lang w:eastAsia="tr-TR"/>
        </w:rPr>
      </w:pPr>
      <w:r w:rsidRPr="00AB4A89">
        <w:rPr>
          <w:rFonts w:ascii="Times New Roman" w:eastAsia="Times New Roman" w:hAnsi="Times New Roman" w:cs="Times New Roman"/>
          <w:b/>
          <w:sz w:val="24"/>
          <w:szCs w:val="24"/>
          <w:lang w:eastAsia="tr-TR"/>
        </w:rPr>
        <w:t>Yönetim Organı</w:t>
      </w:r>
    </w:p>
    <w:p w14:paraId="7B854C62" w14:textId="77777777" w:rsidR="00AB4A89" w:rsidRPr="00AB4A89" w:rsidRDefault="00AB4A89" w:rsidP="00AB4A89">
      <w:pPr>
        <w:widowControl/>
        <w:spacing w:after="120" w:line="360" w:lineRule="auto"/>
        <w:rPr>
          <w:rFonts w:ascii="Times New Roman" w:eastAsia="Times New Roman" w:hAnsi="Times New Roman" w:cs="Times New Roman"/>
          <w:b/>
          <w:sz w:val="24"/>
          <w:szCs w:val="24"/>
          <w:lang w:eastAsia="tr-TR"/>
        </w:rPr>
      </w:pPr>
      <w:r w:rsidRPr="00AB4A89">
        <w:rPr>
          <w:rFonts w:ascii="Times New Roman" w:eastAsia="Times New Roman" w:hAnsi="Times New Roman" w:cs="Times New Roman"/>
          <w:b/>
          <w:sz w:val="24"/>
          <w:szCs w:val="24"/>
          <w:lang w:eastAsia="tr-TR"/>
        </w:rPr>
        <w:t>Merkezimizin yönetimi</w:t>
      </w:r>
    </w:p>
    <w:p w14:paraId="43D03ED7" w14:textId="77777777" w:rsidR="00AB4A89" w:rsidRPr="00AB4A89" w:rsidRDefault="00AB4A89" w:rsidP="00AB4A89">
      <w:pPr>
        <w:widowControl/>
        <w:spacing w:after="120" w:line="360" w:lineRule="auto"/>
        <w:rPr>
          <w:rFonts w:ascii="Times New Roman" w:eastAsia="Times New Roman" w:hAnsi="Times New Roman" w:cs="Times New Roman"/>
          <w:sz w:val="24"/>
          <w:szCs w:val="24"/>
          <w:lang w:eastAsia="tr-TR"/>
        </w:rPr>
      </w:pPr>
      <w:r w:rsidRPr="00AB4A89">
        <w:rPr>
          <w:rFonts w:ascii="Times New Roman" w:eastAsia="Times New Roman" w:hAnsi="Times New Roman" w:cs="Times New Roman"/>
          <w:sz w:val="24"/>
          <w:szCs w:val="24"/>
          <w:lang w:eastAsia="tr-TR"/>
        </w:rPr>
        <w:t>1-Müdür</w:t>
      </w:r>
    </w:p>
    <w:p w14:paraId="2707A608" w14:textId="77777777" w:rsidR="00AB4A89" w:rsidRPr="00AB4A89" w:rsidRDefault="00AB4A89" w:rsidP="00AB4A89">
      <w:pPr>
        <w:widowControl/>
        <w:spacing w:after="120" w:line="360" w:lineRule="auto"/>
        <w:rPr>
          <w:rFonts w:ascii="Times New Roman" w:eastAsia="Times New Roman" w:hAnsi="Times New Roman" w:cs="Times New Roman"/>
          <w:sz w:val="24"/>
          <w:szCs w:val="24"/>
          <w:lang w:eastAsia="tr-TR"/>
        </w:rPr>
      </w:pPr>
      <w:r w:rsidRPr="00AB4A89">
        <w:rPr>
          <w:rFonts w:ascii="Times New Roman" w:eastAsia="Times New Roman" w:hAnsi="Times New Roman" w:cs="Times New Roman"/>
          <w:sz w:val="24"/>
          <w:szCs w:val="24"/>
          <w:lang w:eastAsia="tr-TR"/>
        </w:rPr>
        <w:t>2-Müdür yardımcısı</w:t>
      </w:r>
    </w:p>
    <w:p w14:paraId="6B795845" w14:textId="77777777" w:rsidR="00AB4A89" w:rsidRPr="00AB4A89" w:rsidRDefault="00AB4A89" w:rsidP="00AB4A89">
      <w:pPr>
        <w:widowControl/>
        <w:spacing w:after="120" w:line="360" w:lineRule="auto"/>
        <w:rPr>
          <w:rFonts w:ascii="Times New Roman" w:eastAsia="Times New Roman" w:hAnsi="Times New Roman" w:cs="Times New Roman"/>
          <w:sz w:val="24"/>
          <w:szCs w:val="24"/>
          <w:lang w:eastAsia="tr-TR"/>
        </w:rPr>
      </w:pPr>
      <w:r w:rsidRPr="00AB4A89">
        <w:rPr>
          <w:rFonts w:ascii="Times New Roman" w:eastAsia="Times New Roman" w:hAnsi="Times New Roman" w:cs="Times New Roman"/>
          <w:sz w:val="24"/>
          <w:szCs w:val="24"/>
          <w:lang w:eastAsia="tr-TR"/>
        </w:rPr>
        <w:t xml:space="preserve">3-Yönetim Kurul’u oluşturmaktadır ( Yönetim kadrosu ile ilgili detaylı bilgi için web adresi </w:t>
      </w:r>
      <w:hyperlink r:id="rId12" w:history="1">
        <w:r w:rsidRPr="00AB4A89">
          <w:rPr>
            <w:rFonts w:ascii="Times New Roman" w:eastAsia="Times New Roman" w:hAnsi="Times New Roman" w:cs="Times New Roman"/>
            <w:color w:val="0000FF"/>
            <w:sz w:val="24"/>
            <w:szCs w:val="24"/>
            <w:u w:val="single"/>
            <w:lang w:eastAsia="tr-TR"/>
          </w:rPr>
          <w:t>http://deham.siirt.edu.tr</w:t>
        </w:r>
      </w:hyperlink>
      <w:r w:rsidRPr="00AB4A89">
        <w:rPr>
          <w:rFonts w:ascii="Times New Roman" w:eastAsia="Times New Roman" w:hAnsi="Times New Roman" w:cs="Times New Roman"/>
          <w:sz w:val="24"/>
          <w:szCs w:val="24"/>
          <w:lang w:eastAsia="tr-TR"/>
        </w:rPr>
        <w:t xml:space="preserve"> ).</w:t>
      </w:r>
    </w:p>
    <w:p w14:paraId="6ECC7A6B" w14:textId="77777777" w:rsidR="00BE246A" w:rsidRPr="00BD4A7F" w:rsidRDefault="00BE246A" w:rsidP="007C0383">
      <w:pPr>
        <w:ind w:right="63"/>
        <w:jc w:val="both"/>
        <w:rPr>
          <w:rFonts w:ascii="Times New Roman" w:hAnsi="Times New Roman" w:cs="Times New Roman"/>
          <w:sz w:val="24"/>
          <w:szCs w:val="24"/>
        </w:rPr>
      </w:pPr>
    </w:p>
    <w:p w14:paraId="35813F0D" w14:textId="77777777" w:rsidR="00BE246A" w:rsidRPr="00BD4A7F" w:rsidRDefault="00BE246A" w:rsidP="009703DF">
      <w:pPr>
        <w:pStyle w:val="Balk3"/>
        <w:ind w:right="63"/>
        <w:jc w:val="both"/>
      </w:pPr>
      <w:r w:rsidRPr="00BD4A7F">
        <w:t>E.1.1. Yönetim modeli ve idari yapı</w:t>
      </w:r>
    </w:p>
    <w:p w14:paraId="22583710"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rsidRPr="00BD4A7F" w14:paraId="42B37B4C" w14:textId="77777777" w:rsidTr="005D5542">
        <w:tc>
          <w:tcPr>
            <w:tcW w:w="1836" w:type="dxa"/>
            <w:shd w:val="clear" w:color="auto" w:fill="auto"/>
          </w:tcPr>
          <w:p w14:paraId="2D451544" w14:textId="77777777" w:rsidR="005D5542" w:rsidRPr="00BD4A7F" w:rsidRDefault="005D5542" w:rsidP="00044BF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4E4D8ADF"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FD57D8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0C3E83A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554E94E8"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2BB45160" w14:textId="77777777" w:rsidTr="005D5542">
        <w:tc>
          <w:tcPr>
            <w:tcW w:w="1836" w:type="dxa"/>
            <w:shd w:val="clear" w:color="auto" w:fill="auto"/>
          </w:tcPr>
          <w:p w14:paraId="7A8DE57A" w14:textId="28FF451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misyonuyla uyumlu ve stratejik hedeflerini gerçekleştirmeyi sağlayacak bir yönetim modeli ve organizasyonel yapılanması bulunmamaktadır.</w:t>
            </w:r>
          </w:p>
        </w:tc>
        <w:tc>
          <w:tcPr>
            <w:tcW w:w="1836" w:type="dxa"/>
            <w:shd w:val="clear" w:color="auto" w:fill="auto"/>
          </w:tcPr>
          <w:p w14:paraId="30A9757A" w14:textId="640A2B4A"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Kurumun misyon ve stratejik hedeflerine ulaşmasını güvence altına alan yönetim modeli ve idari yapılanması; tüm süreçler tanımlanarak, süreçlerle uyumlu yetki, görev ve sorumluluklar belirlenerek tanımlanmıştır. Ancak bu model doğrultusunda yapılmış uygulamalar bulunmamaktadır veya uygulamalar tüm birimleri kapsamamaktadır. </w:t>
            </w:r>
          </w:p>
        </w:tc>
        <w:tc>
          <w:tcPr>
            <w:tcW w:w="1837" w:type="dxa"/>
            <w:shd w:val="clear" w:color="auto" w:fill="auto"/>
          </w:tcPr>
          <w:p w14:paraId="700CA268" w14:textId="752BAEF7"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 xml:space="preserve">Kurumun misyon ve stratejik hedeflerine ulaşmasını güvence altına alan yönetim modeli ve idari yapılanması, süreçlerle uyumlu olarak ve tüm birimleri/alanları (vakıf yükseköğretim kurumlarında mütevelli heyet ve tüm yükseköğretim kurumlarında rektör yardımcıları ve danışmanlar dâhil olmak üzere) kapsayacak şekilde oluşturulmuştur ve bu doğrultuda </w:t>
            </w:r>
            <w:r w:rsidRPr="00AB4A89">
              <w:rPr>
                <w:rFonts w:cs="Times New Roman"/>
                <w:b w:val="0"/>
                <w:i w:val="0"/>
                <w:color w:val="000000" w:themeColor="text1"/>
                <w:sz w:val="20"/>
                <w:szCs w:val="20"/>
                <w:highlight w:val="yellow"/>
              </w:rPr>
              <w:lastRenderedPageBreak/>
              <w:t>yapılan uygulamalardan</w:t>
            </w:r>
            <w:r w:rsidRPr="00BD4A7F">
              <w:rPr>
                <w:rFonts w:cs="Times New Roman"/>
                <w:b w:val="0"/>
                <w:i w:val="0"/>
                <w:color w:val="000000" w:themeColor="text1"/>
                <w:sz w:val="20"/>
                <w:szCs w:val="20"/>
              </w:rPr>
              <w:t xml:space="preserve"> bazı sonuçlar elde edilmiştir. Ancak bu sonuçların izlenmesi yapılmamaktadır. </w:t>
            </w:r>
          </w:p>
        </w:tc>
        <w:tc>
          <w:tcPr>
            <w:tcW w:w="1838" w:type="dxa"/>
            <w:shd w:val="clear" w:color="auto" w:fill="auto"/>
          </w:tcPr>
          <w:p w14:paraId="2FBF6EDC" w14:textId="27E427F4"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Kurumunda tüm birimleri ve alanları kapsayan yönetim modeli ve idari yapılanması ile ilişkili uygulamalardan elde edilen bulgular, sistematik olarak izlenmekte, paydaşların görüşleri alınmakta ve izlem sonuçları paydaşlarla birlikte değerlendirilerek önlemler alınmakta ve ihtiyaçlar/talepler doğrultusunda güncellemeler gerçekleştirilmektedir. </w:t>
            </w:r>
          </w:p>
        </w:tc>
        <w:tc>
          <w:tcPr>
            <w:tcW w:w="1838" w:type="dxa"/>
            <w:shd w:val="clear" w:color="auto" w:fill="auto"/>
          </w:tcPr>
          <w:p w14:paraId="5E0CCA28" w14:textId="76DD769B"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çok sesliliği, etkin karar vermeyi, değişime uyum sağlamayı ve paydaşların temsil edilmesini güvence altına alan ve kurumsal amaçların gerçekleştirilmesi için gerekli ortamı sağlayan yönetim modeli ve idari yapılanması (yasal düzenlemeler çerçevesinde kurumsal yaklaşım, gelenekler, tercihler) kurumun tamamında benimsenmiştir; kurumun kendine özgü ve yenilikçi </w:t>
            </w:r>
            <w:r w:rsidRPr="00BD4A7F">
              <w:rPr>
                <w:rFonts w:cs="Times New Roman"/>
                <w:b w:val="0"/>
                <w:i w:val="0"/>
                <w:color w:val="000000" w:themeColor="text1"/>
                <w:sz w:val="20"/>
                <w:szCs w:val="20"/>
              </w:rPr>
              <w:lastRenderedPageBreak/>
              <w:t>birçok uygulaması bulunmakta ve bu uygulamaların bir kısmı diğer kurumlar tarafından örnek alınmaktadır.</w:t>
            </w:r>
          </w:p>
        </w:tc>
      </w:tr>
    </w:tbl>
    <w:p w14:paraId="3FA2987B" w14:textId="77777777" w:rsidR="005D5542" w:rsidRPr="00BD4A7F" w:rsidRDefault="005D5542" w:rsidP="009703DF">
      <w:pPr>
        <w:pStyle w:val="Balk3"/>
        <w:ind w:left="851" w:right="63" w:hanging="733"/>
        <w:jc w:val="both"/>
      </w:pPr>
    </w:p>
    <w:p w14:paraId="3A5CAA05" w14:textId="77777777" w:rsidR="00BE246A" w:rsidRPr="00BD4A7F" w:rsidRDefault="00BE246A" w:rsidP="009703DF">
      <w:pPr>
        <w:pStyle w:val="Balk3"/>
        <w:ind w:right="63"/>
        <w:jc w:val="both"/>
      </w:pPr>
    </w:p>
    <w:p w14:paraId="0FF3428F" w14:textId="77777777" w:rsidR="00BE246A" w:rsidRPr="00BD4A7F" w:rsidRDefault="00BE246A" w:rsidP="009703DF">
      <w:pPr>
        <w:pStyle w:val="Balk3"/>
        <w:ind w:right="63"/>
        <w:jc w:val="both"/>
      </w:pPr>
      <w:r w:rsidRPr="00BD4A7F">
        <w:t>E.1.2. Süreç yönetimi</w:t>
      </w:r>
    </w:p>
    <w:p w14:paraId="04E05DCD" w14:textId="77777777" w:rsidR="005D5542" w:rsidRPr="00BD4A7F" w:rsidRDefault="005D5542" w:rsidP="009703DF">
      <w:pPr>
        <w:pStyle w:val="Balk3"/>
        <w:ind w:left="851" w:right="63" w:hanging="733"/>
        <w:jc w:val="both"/>
      </w:pPr>
    </w:p>
    <w:p w14:paraId="47A84014"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14"/>
        <w:gridCol w:w="1777"/>
        <w:gridCol w:w="2025"/>
        <w:gridCol w:w="2025"/>
        <w:gridCol w:w="1770"/>
      </w:tblGrid>
      <w:tr w:rsidR="005D5542" w:rsidRPr="00BD4A7F" w14:paraId="48D5B549" w14:textId="77777777" w:rsidTr="005D5542">
        <w:tc>
          <w:tcPr>
            <w:tcW w:w="1836" w:type="dxa"/>
            <w:shd w:val="clear" w:color="auto" w:fill="auto"/>
          </w:tcPr>
          <w:p w14:paraId="1CAF1CC7" w14:textId="77777777" w:rsidR="005D5542" w:rsidRPr="00BD4A7F" w:rsidRDefault="005D5542" w:rsidP="00044BF8">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04EFCC26"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7E7776B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48122B1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C0AE3E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6899AC9C" w14:textId="77777777" w:rsidTr="005D5542">
        <w:tc>
          <w:tcPr>
            <w:tcW w:w="1836" w:type="dxa"/>
            <w:shd w:val="clear" w:color="auto" w:fill="auto"/>
          </w:tcPr>
          <w:p w14:paraId="49989D57" w14:textId="1A83A558"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eğitim-öğretim, araştırma-geliştirme, toplumsal katkı ve yönetim sistemine ilişkin süreçler tanımlanmamıştır.</w:t>
            </w:r>
          </w:p>
        </w:tc>
        <w:tc>
          <w:tcPr>
            <w:tcW w:w="1836" w:type="dxa"/>
            <w:shd w:val="clear" w:color="auto" w:fill="auto"/>
          </w:tcPr>
          <w:p w14:paraId="7ED8FB0D" w14:textId="476ADBF0"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eğitim-öğretim, araştırma-geliştirme, toplumsal katkı ve yönetim sistemine ilişkin süreçler tanımlanmıştır. Ancak uygulamalar bu süreçlerle uyumlu değildir veya tüm birimleri kapsamayan uygulamalar bulunmaktadır.</w:t>
            </w:r>
          </w:p>
        </w:tc>
        <w:tc>
          <w:tcPr>
            <w:tcW w:w="1837" w:type="dxa"/>
            <w:shd w:val="clear" w:color="auto" w:fill="auto"/>
          </w:tcPr>
          <w:p w14:paraId="652429DE" w14:textId="69845E27" w:rsidR="00E644BA" w:rsidRPr="00BD4A7F" w:rsidRDefault="00E644BA" w:rsidP="006A7A1D">
            <w:pPr>
              <w:pStyle w:val="Balk3"/>
              <w:ind w:left="-59" w:right="63" w:firstLine="0"/>
              <w:outlineLvl w:val="2"/>
              <w:rPr>
                <w:b w:val="0"/>
                <w:i w:val="0"/>
                <w:sz w:val="20"/>
                <w:szCs w:val="20"/>
              </w:rPr>
            </w:pPr>
            <w:r w:rsidRPr="00AB4A89">
              <w:rPr>
                <w:rFonts w:cs="Times New Roman"/>
                <w:b w:val="0"/>
                <w:i w:val="0"/>
                <w:color w:val="000000" w:themeColor="text1"/>
                <w:sz w:val="20"/>
                <w:szCs w:val="20"/>
                <w:highlight w:val="yellow"/>
              </w:rPr>
              <w:t>Kurumda tüm birimleri ve alanları kapsayacak şekilde tüm süreçler tanımlanmıştır ve tüm uygulamalar süreçler doğrultusunda uygulamalar gerçekleştirilmektedir. Ancak süreç performans sonuçları izlenmemekte veya süreç performans sonuçları karar almalarda kullanılmamaktadır.</w:t>
            </w:r>
            <w:r w:rsidRPr="00BD4A7F">
              <w:rPr>
                <w:rFonts w:cs="Times New Roman"/>
                <w:b w:val="0"/>
                <w:i w:val="0"/>
                <w:color w:val="000000" w:themeColor="text1"/>
                <w:sz w:val="20"/>
                <w:szCs w:val="20"/>
              </w:rPr>
              <w:t xml:space="preserve">  </w:t>
            </w:r>
          </w:p>
        </w:tc>
        <w:tc>
          <w:tcPr>
            <w:tcW w:w="1838" w:type="dxa"/>
            <w:shd w:val="clear" w:color="auto" w:fill="auto"/>
          </w:tcPr>
          <w:p w14:paraId="37670523" w14:textId="161CE173"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birimleri ve alanları kapsayacak şekilde yönetilen süreçler ilişkin sonuçlar, performans göstergeleriyle sistematik olarak izlenmekte, paydaşların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3CE13E" w14:textId="6D01C61A"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stratejik hedeflerle uyumlu ve tüm alanları kapsayan süreç yönetim modeli sürdürülebilir ve olgunlaşmış uygulamalarla kurumun tamamında benimsemiş ve güvence altına alınmıştır; bu hususta kurumun kendine özgü ve yenilikçi birçok uygulaması bulunmakta ve bu uygulamaların bir kısmı diğer kurumlar tarafından örnek alınmaktadır.</w:t>
            </w:r>
          </w:p>
        </w:tc>
      </w:tr>
    </w:tbl>
    <w:p w14:paraId="6A7FD980" w14:textId="77777777" w:rsidR="005D5542" w:rsidRPr="00BD4A7F" w:rsidRDefault="005D5542" w:rsidP="009703DF">
      <w:pPr>
        <w:pStyle w:val="Balk3"/>
        <w:ind w:left="851" w:right="63" w:hanging="733"/>
        <w:jc w:val="both"/>
      </w:pPr>
    </w:p>
    <w:p w14:paraId="45C7F4DE" w14:textId="574C1085" w:rsidR="005D5542" w:rsidRPr="00BD4A7F" w:rsidRDefault="005D5542" w:rsidP="009703DF">
      <w:pPr>
        <w:pStyle w:val="Balk4"/>
        <w:ind w:right="63"/>
        <w:jc w:val="both"/>
      </w:pPr>
      <w:r w:rsidRPr="00BD4A7F">
        <w:t>Kanıtlar</w:t>
      </w:r>
    </w:p>
    <w:p w14:paraId="5BC9C84A" w14:textId="77777777" w:rsidR="00AB4A89" w:rsidRPr="00AB4A89" w:rsidRDefault="00AB4A89" w:rsidP="00AB4A89">
      <w:pPr>
        <w:ind w:right="63"/>
        <w:jc w:val="both"/>
        <w:rPr>
          <w:rFonts w:ascii="Times New Roman" w:hAnsi="Times New Roman" w:cs="Times New Roman"/>
          <w:sz w:val="24"/>
          <w:szCs w:val="24"/>
        </w:rPr>
      </w:pPr>
      <w:r w:rsidRPr="00AB4A89">
        <w:rPr>
          <w:rFonts w:ascii="Times New Roman" w:hAnsi="Times New Roman" w:cs="Times New Roman"/>
          <w:sz w:val="24"/>
          <w:szCs w:val="24"/>
        </w:rPr>
        <w:t>Merkezimize yapılan başvurular kayıt altına alındıktan sonra her bir başvuru için ayrı dosya açılmaktadır. Başvurular Etik Kurul toplantılarında görüşülerek değerlendirilmektedir. Etik Kurul onayı alan çalışmalar Merkezimizde gözlemcilerin kontrolünde yürütülmektedir. Çalışmaların her aşaması araştırma takip formlarına işlenmektedir.  Başarı ile tamamlanan çalışmalar sonrasında yürütücülerden araştırma sonuç raporu istenerek, bu çalışmaların sonuçları ile araştırma performansı ölçülmektedir. Bu sayede merkezimizde çalışma yapan akademisyenlerin çalışmaları takip edilerek kayıt altına alınmaktadır. Ayrıca yeterli çalışma yapmış olan akademisyenler Akademik Teşvik Primleriyle desteklenmektedir (Başvuru için gerekli evraklar ile ilgili detaylı bilgi için web adresi</w:t>
      </w:r>
      <w:r w:rsidRPr="00AB4A89">
        <w:rPr>
          <w:rFonts w:ascii="Times New Roman" w:hAnsi="Times New Roman" w:cs="Times New Roman"/>
          <w:sz w:val="24"/>
          <w:szCs w:val="24"/>
          <w:u w:val="single"/>
        </w:rPr>
        <w:t xml:space="preserve"> </w:t>
      </w:r>
      <w:hyperlink r:id="rId13" w:history="1">
        <w:r w:rsidRPr="00AB4A89">
          <w:rPr>
            <w:rStyle w:val="Kpr"/>
            <w:rFonts w:ascii="Times New Roman" w:hAnsi="Times New Roman" w:cs="Times New Roman"/>
            <w:sz w:val="24"/>
            <w:szCs w:val="24"/>
          </w:rPr>
          <w:t>http://deham.siirt.edu.tr</w:t>
        </w:r>
      </w:hyperlink>
      <w:r w:rsidRPr="00AB4A89">
        <w:rPr>
          <w:rFonts w:ascii="Times New Roman" w:hAnsi="Times New Roman" w:cs="Times New Roman"/>
          <w:sz w:val="24"/>
          <w:szCs w:val="24"/>
        </w:rPr>
        <w:t>).</w:t>
      </w:r>
    </w:p>
    <w:p w14:paraId="024D1908" w14:textId="77777777" w:rsidR="00BE246A" w:rsidRPr="00BD4A7F" w:rsidRDefault="00BE246A" w:rsidP="004D664C">
      <w:pPr>
        <w:ind w:right="63"/>
        <w:jc w:val="both"/>
        <w:rPr>
          <w:rFonts w:ascii="Times New Roman" w:hAnsi="Times New Roman" w:cs="Times New Roman"/>
          <w:sz w:val="24"/>
          <w:szCs w:val="24"/>
        </w:rPr>
      </w:pPr>
    </w:p>
    <w:p w14:paraId="62C5FA68" w14:textId="6CF524C4" w:rsidR="00BE246A" w:rsidRPr="00BD4A7F" w:rsidRDefault="00BE246A" w:rsidP="009703DF">
      <w:pPr>
        <w:pStyle w:val="Balk2"/>
        <w:ind w:left="0" w:right="63" w:firstLine="0"/>
        <w:jc w:val="both"/>
        <w:rPr>
          <w:rFonts w:cs="Times New Roman"/>
          <w:szCs w:val="24"/>
        </w:rPr>
      </w:pPr>
      <w:bookmarkStart w:id="35" w:name="_Toc65666308"/>
      <w:r w:rsidRPr="00BD4A7F">
        <w:rPr>
          <w:rFonts w:cs="Times New Roman"/>
          <w:szCs w:val="24"/>
        </w:rPr>
        <w:t>E.2</w:t>
      </w:r>
      <w:r w:rsidR="00FC7FF1" w:rsidRPr="00BD4A7F">
        <w:rPr>
          <w:rFonts w:cs="Times New Roman"/>
          <w:szCs w:val="24"/>
        </w:rPr>
        <w:t>.</w:t>
      </w:r>
      <w:r w:rsidRPr="00BD4A7F">
        <w:rPr>
          <w:rFonts w:cs="Times New Roman"/>
          <w:szCs w:val="24"/>
        </w:rPr>
        <w:t xml:space="preserve"> Kaynakların Yönetimi</w:t>
      </w:r>
      <w:bookmarkEnd w:id="35"/>
    </w:p>
    <w:p w14:paraId="6C68FD3E" w14:textId="77777777" w:rsidR="00BE246A" w:rsidRPr="00BD4A7F" w:rsidRDefault="00BE246A" w:rsidP="007C0383">
      <w:pPr>
        <w:ind w:right="63"/>
        <w:jc w:val="both"/>
        <w:rPr>
          <w:rFonts w:ascii="Times New Roman" w:hAnsi="Times New Roman" w:cs="Times New Roman"/>
          <w:sz w:val="24"/>
          <w:szCs w:val="24"/>
        </w:rPr>
      </w:pPr>
    </w:p>
    <w:p w14:paraId="12C81A2E" w14:textId="77777777" w:rsidR="00BE246A" w:rsidRPr="00BD4A7F" w:rsidRDefault="00BE246A" w:rsidP="009703DF">
      <w:pPr>
        <w:pStyle w:val="Balk3"/>
        <w:ind w:right="63"/>
        <w:jc w:val="both"/>
      </w:pPr>
      <w:r w:rsidRPr="00BD4A7F">
        <w:t>E.2.1. İnsan kaynakları yönetimi</w:t>
      </w:r>
    </w:p>
    <w:p w14:paraId="6EE002D1" w14:textId="77777777" w:rsidR="005D5542" w:rsidRPr="00BD4A7F" w:rsidRDefault="005D5542" w:rsidP="009703DF">
      <w:pPr>
        <w:pStyle w:val="Balk3"/>
        <w:ind w:left="851" w:right="63" w:hanging="733"/>
        <w:jc w:val="both"/>
      </w:pPr>
    </w:p>
    <w:p w14:paraId="7BA4C074"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07AEC383" w14:textId="77777777" w:rsidTr="005D5542">
        <w:tc>
          <w:tcPr>
            <w:tcW w:w="1836" w:type="dxa"/>
            <w:shd w:val="clear" w:color="auto" w:fill="auto"/>
          </w:tcPr>
          <w:p w14:paraId="7A781E12"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lastRenderedPageBreak/>
              <w:t>1</w:t>
            </w:r>
          </w:p>
        </w:tc>
        <w:tc>
          <w:tcPr>
            <w:tcW w:w="1836" w:type="dxa"/>
            <w:shd w:val="clear" w:color="auto" w:fill="auto"/>
          </w:tcPr>
          <w:p w14:paraId="6D268329"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7982A803"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24747F7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244BB6C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34C88832" w14:textId="77777777" w:rsidTr="005D5542">
        <w:tc>
          <w:tcPr>
            <w:tcW w:w="1836" w:type="dxa"/>
            <w:shd w:val="clear" w:color="auto" w:fill="auto"/>
          </w:tcPr>
          <w:p w14:paraId="568F314F" w14:textId="794DBB96" w:rsidR="00E644BA" w:rsidRPr="00C61430" w:rsidRDefault="00E644BA" w:rsidP="006A7A1D">
            <w:pPr>
              <w:pStyle w:val="Balk3"/>
              <w:ind w:left="-59" w:right="63" w:firstLine="0"/>
              <w:outlineLvl w:val="2"/>
              <w:rPr>
                <w:b w:val="0"/>
                <w:i w:val="0"/>
                <w:sz w:val="20"/>
                <w:szCs w:val="20"/>
                <w:highlight w:val="yellow"/>
              </w:rPr>
            </w:pPr>
            <w:r w:rsidRPr="00C61430">
              <w:rPr>
                <w:rFonts w:cs="Times New Roman"/>
                <w:b w:val="0"/>
                <w:i w:val="0"/>
                <w:color w:val="000000" w:themeColor="text1"/>
                <w:sz w:val="20"/>
                <w:szCs w:val="20"/>
                <w:highlight w:val="yellow"/>
              </w:rPr>
              <w:t>Kurumda insan kaynakları yönetimine ilişkin tanımlı bir politika ve süreçler bulunmamaktadır.</w:t>
            </w:r>
          </w:p>
        </w:tc>
        <w:tc>
          <w:tcPr>
            <w:tcW w:w="1836" w:type="dxa"/>
            <w:shd w:val="clear" w:color="auto" w:fill="auto"/>
          </w:tcPr>
          <w:p w14:paraId="4E6390CB" w14:textId="36226B92"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 xml:space="preserve">Kurumda insan kaynakları yönetimi politikası ile bununla uyumlu olarak tanımlanmış süreçleri bulunmaktadır. Ancak bunları hayata geçirmek üzere mekanizmalar veya uygulamalar bulunmamaktadır.  </w:t>
            </w:r>
          </w:p>
        </w:tc>
        <w:tc>
          <w:tcPr>
            <w:tcW w:w="1837" w:type="dxa"/>
            <w:shd w:val="clear" w:color="auto" w:fill="auto"/>
          </w:tcPr>
          <w:p w14:paraId="5CB6A791" w14:textId="6185801A"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insan kaynakları politikası ve stratejik hedefleri ile uyumlu olarak, insan kaynakları süreçleri doğrultusunda uygulamalar bulunmaktadır ve bu uygulamalardan bazı sonuçlar elde edilmiştir. Ancak bu uygulamaların sonuçları izlenmemekte veya karar almalarda kullanılmamaktadır.  </w:t>
            </w:r>
          </w:p>
        </w:tc>
        <w:tc>
          <w:tcPr>
            <w:tcW w:w="1838" w:type="dxa"/>
            <w:shd w:val="clear" w:color="auto" w:fill="auto"/>
          </w:tcPr>
          <w:p w14:paraId="66474E20" w14:textId="59904AE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birimleri kapsayan insan kaynakları yönetimi uygulamalarına ilişkin sonuçlar sistematik olarak izlenmekte, paydaş görüşleri alınmakta ve izlem sonuçları paydaşlarla birlikte değerlendirilerek önlemler alınmaktadır.</w:t>
            </w:r>
          </w:p>
        </w:tc>
        <w:tc>
          <w:tcPr>
            <w:tcW w:w="1838" w:type="dxa"/>
            <w:shd w:val="clear" w:color="auto" w:fill="auto"/>
          </w:tcPr>
          <w:p w14:paraId="588D0368" w14:textId="0F963126"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stratejik hedeflerle uyumlu ve tüm alanları kapsayan insan kaynakları yönetim modeli sürdürülebilir ve olgunlaşmış uygulamalarla kurumun tamamında benimsemiş ve güvence altına alınmıştır; bu hususta kurumun kendine özgü ve yenilikçi birçok uygulaması bulunmakta ve bu uygulamaların bir kısmı diğer kurumlar tarafından örnek alınmaktadır.</w:t>
            </w:r>
          </w:p>
        </w:tc>
      </w:tr>
    </w:tbl>
    <w:p w14:paraId="0C1DB0B9" w14:textId="77777777" w:rsidR="005D5542" w:rsidRPr="00BD4A7F" w:rsidRDefault="005D5542" w:rsidP="009703DF">
      <w:pPr>
        <w:pStyle w:val="Balk3"/>
        <w:ind w:left="851" w:right="63" w:hanging="733"/>
        <w:jc w:val="both"/>
      </w:pPr>
    </w:p>
    <w:p w14:paraId="21A1047F" w14:textId="77777777" w:rsidR="00BE246A" w:rsidRPr="00BD4A7F" w:rsidRDefault="00BE246A" w:rsidP="009703DF">
      <w:pPr>
        <w:pStyle w:val="Balk3"/>
        <w:ind w:right="63"/>
        <w:jc w:val="both"/>
      </w:pPr>
    </w:p>
    <w:p w14:paraId="39362EF0" w14:textId="77777777" w:rsidR="00BE246A" w:rsidRPr="00BD4A7F" w:rsidRDefault="00BE246A" w:rsidP="009703DF">
      <w:pPr>
        <w:pStyle w:val="Balk3"/>
        <w:ind w:right="63"/>
        <w:jc w:val="both"/>
      </w:pPr>
      <w:r w:rsidRPr="00BD4A7F">
        <w:t>E.2.2. Finansal kaynakların yönetimi</w:t>
      </w:r>
    </w:p>
    <w:p w14:paraId="299765A6"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216720E9" w14:textId="77777777" w:rsidTr="005D5542">
        <w:tc>
          <w:tcPr>
            <w:tcW w:w="1836" w:type="dxa"/>
            <w:shd w:val="clear" w:color="auto" w:fill="auto"/>
          </w:tcPr>
          <w:p w14:paraId="30236839"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59622128"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49EDC31"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D720369"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9F9DB84"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76D39B79" w14:textId="77777777" w:rsidTr="005D5542">
        <w:tc>
          <w:tcPr>
            <w:tcW w:w="1836" w:type="dxa"/>
            <w:shd w:val="clear" w:color="auto" w:fill="auto"/>
          </w:tcPr>
          <w:p w14:paraId="0C6648D7" w14:textId="467379FD" w:rsidR="00E644BA" w:rsidRPr="00C61430" w:rsidRDefault="00E644BA" w:rsidP="006A7A1D">
            <w:pPr>
              <w:pStyle w:val="Balk3"/>
              <w:ind w:left="-59" w:right="63" w:firstLine="0"/>
              <w:outlineLvl w:val="2"/>
              <w:rPr>
                <w:b w:val="0"/>
                <w:i w:val="0"/>
                <w:sz w:val="20"/>
                <w:szCs w:val="20"/>
                <w:highlight w:val="yellow"/>
              </w:rPr>
            </w:pPr>
            <w:r w:rsidRPr="00C61430">
              <w:rPr>
                <w:rFonts w:cs="Times New Roman"/>
                <w:b w:val="0"/>
                <w:i w:val="0"/>
                <w:color w:val="000000" w:themeColor="text1"/>
                <w:sz w:val="20"/>
                <w:szCs w:val="20"/>
                <w:highlight w:val="yellow"/>
              </w:rPr>
              <w:t>Kurumda finansal kaynakların yönetimine ilişkin tanımlı süreçler bulunmamaktadır.</w:t>
            </w:r>
          </w:p>
        </w:tc>
        <w:tc>
          <w:tcPr>
            <w:tcW w:w="1836" w:type="dxa"/>
            <w:shd w:val="clear" w:color="auto" w:fill="auto"/>
          </w:tcPr>
          <w:p w14:paraId="4B050A71" w14:textId="571BA92A"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finansal kaynakların yönetimine ilişkin tanımlı süreçler bulunmaktadır. Ancak bu süreçler doğrultusunda yapılmış uygulamalar bulunmamaktadır veya mevcut uygulamalar tüm alanları kapsamamaktadır.</w:t>
            </w:r>
          </w:p>
        </w:tc>
        <w:tc>
          <w:tcPr>
            <w:tcW w:w="1837" w:type="dxa"/>
            <w:shd w:val="clear" w:color="auto" w:fill="auto"/>
          </w:tcPr>
          <w:p w14:paraId="1B6E5C95" w14:textId="5B358A52"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stratejik hedefleri ile uyumlu olarak, tanımlı süreçlere göre finansal kaynakların yönetimine ilişkin uygulamalar bulunmaktadır ve bu uygulamalardan bazı sonuçlar elde edilmiştir. Ancak bu uygulamaların sonuçları izlenmemekte veya karar almalarda kullanılmamaktadır.  </w:t>
            </w:r>
          </w:p>
        </w:tc>
        <w:tc>
          <w:tcPr>
            <w:tcW w:w="1838" w:type="dxa"/>
            <w:shd w:val="clear" w:color="auto" w:fill="auto"/>
          </w:tcPr>
          <w:p w14:paraId="73E27733" w14:textId="3008525E"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alanları kapsayacak şekilde yürütülen finansal kaynakların yönetimi uygulamalarına ilişkin sonuçlar sistematik olarak izlenmekte, paydaş görüşleri alınmakta ve izlem sonuçları paydaşlarla birlikte değerlendirilerek önlemler alınmaktadır.</w:t>
            </w:r>
          </w:p>
        </w:tc>
        <w:tc>
          <w:tcPr>
            <w:tcW w:w="1838" w:type="dxa"/>
            <w:shd w:val="clear" w:color="auto" w:fill="auto"/>
          </w:tcPr>
          <w:p w14:paraId="5203CCC6" w14:textId="4A4CAD2D"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stratejik hedeflerle uyumlu ve tüm alanları kapsayan finansal kaynakların yönetimi sürdürülebilir ve olgunlaşmış uygulamalarla kurumun tamamında benimsemiş ve güvence altına alınmıştır; bu hususta kurumun kendine özgü ve yenilikçi birçok uygulaması bulunmakta ve bu uygulamaların bir kısmı diğer kurumlar tarafından örnek alınmaktadır.</w:t>
            </w:r>
          </w:p>
        </w:tc>
      </w:tr>
    </w:tbl>
    <w:p w14:paraId="2F005F1A" w14:textId="77777777" w:rsidR="005D5542" w:rsidRPr="00BD4A7F" w:rsidRDefault="005D5542" w:rsidP="009703DF">
      <w:pPr>
        <w:pStyle w:val="Balk3"/>
        <w:ind w:left="851" w:right="63" w:hanging="733"/>
        <w:jc w:val="both"/>
      </w:pPr>
    </w:p>
    <w:p w14:paraId="6EB38CDE" w14:textId="77777777" w:rsidR="00BE246A" w:rsidRPr="00BD4A7F" w:rsidRDefault="00BE246A" w:rsidP="004D664C">
      <w:pPr>
        <w:ind w:right="63"/>
        <w:jc w:val="both"/>
        <w:rPr>
          <w:rFonts w:ascii="Times New Roman" w:hAnsi="Times New Roman" w:cs="Times New Roman"/>
          <w:sz w:val="24"/>
          <w:szCs w:val="24"/>
        </w:rPr>
      </w:pPr>
    </w:p>
    <w:p w14:paraId="79301F20" w14:textId="41A80735" w:rsidR="00BE246A" w:rsidRPr="00BD4A7F" w:rsidRDefault="00BE246A" w:rsidP="009703DF">
      <w:pPr>
        <w:pStyle w:val="Balk2"/>
        <w:ind w:left="0" w:right="63" w:firstLine="0"/>
        <w:jc w:val="both"/>
        <w:rPr>
          <w:rFonts w:cs="Times New Roman"/>
          <w:szCs w:val="24"/>
        </w:rPr>
      </w:pPr>
      <w:bookmarkStart w:id="36" w:name="_Toc65666309"/>
      <w:r w:rsidRPr="00BD4A7F">
        <w:rPr>
          <w:rFonts w:cs="Times New Roman"/>
          <w:szCs w:val="24"/>
        </w:rPr>
        <w:t>E.3</w:t>
      </w:r>
      <w:r w:rsidR="00FC7FF1" w:rsidRPr="00BD4A7F">
        <w:rPr>
          <w:rFonts w:cs="Times New Roman"/>
          <w:szCs w:val="24"/>
        </w:rPr>
        <w:t>.</w:t>
      </w:r>
      <w:r w:rsidRPr="00BD4A7F">
        <w:rPr>
          <w:rFonts w:cs="Times New Roman"/>
          <w:szCs w:val="24"/>
        </w:rPr>
        <w:t xml:space="preserve"> Bilgi Yönetim Sistemi</w:t>
      </w:r>
      <w:bookmarkEnd w:id="36"/>
    </w:p>
    <w:p w14:paraId="6131C6A0" w14:textId="77777777" w:rsidR="00BE246A" w:rsidRPr="00BD4A7F" w:rsidRDefault="00BE246A" w:rsidP="007C0383">
      <w:pPr>
        <w:ind w:right="63"/>
        <w:jc w:val="both"/>
        <w:rPr>
          <w:rFonts w:ascii="Times New Roman" w:hAnsi="Times New Roman" w:cs="Times New Roman"/>
          <w:sz w:val="24"/>
          <w:szCs w:val="24"/>
        </w:rPr>
      </w:pPr>
    </w:p>
    <w:p w14:paraId="4D9DDB11" w14:textId="77777777" w:rsidR="00BE246A" w:rsidRPr="00BD4A7F" w:rsidRDefault="00BE246A" w:rsidP="009703DF">
      <w:pPr>
        <w:pStyle w:val="Balk3"/>
        <w:ind w:right="63"/>
        <w:jc w:val="both"/>
      </w:pPr>
      <w:r w:rsidRPr="00BD4A7F">
        <w:t>E.3.1. Entegre bilgi yönetim sistemi</w:t>
      </w:r>
    </w:p>
    <w:p w14:paraId="550651AE" w14:textId="77777777" w:rsidR="005D5542" w:rsidRPr="00BD4A7F" w:rsidRDefault="005D5542" w:rsidP="009703DF">
      <w:pPr>
        <w:pStyle w:val="Balk3"/>
        <w:ind w:left="851" w:right="63" w:hanging="733"/>
        <w:jc w:val="both"/>
      </w:pPr>
    </w:p>
    <w:p w14:paraId="1B6B3EA8"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rsidRPr="00BD4A7F" w14:paraId="7EF5E76F" w14:textId="77777777" w:rsidTr="005D5542">
        <w:tc>
          <w:tcPr>
            <w:tcW w:w="1836" w:type="dxa"/>
            <w:shd w:val="clear" w:color="auto" w:fill="auto"/>
          </w:tcPr>
          <w:p w14:paraId="7C4F79FC"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1007B947"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135B8EA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A7D009A"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688CDC8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737904BA" w14:textId="77777777" w:rsidTr="005D5542">
        <w:tc>
          <w:tcPr>
            <w:tcW w:w="1836" w:type="dxa"/>
            <w:shd w:val="clear" w:color="auto" w:fill="auto"/>
          </w:tcPr>
          <w:p w14:paraId="3ABC81D7" w14:textId="6A7397F4"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bilginin edinimi, saklanması ve kullanılmasına destek olacak herhangi bir bilişim sistemi</w:t>
            </w:r>
            <w:r w:rsidR="00C5581E" w:rsidRPr="00BD4A7F">
              <w:rPr>
                <w:rFonts w:ascii="Times New Roman" w:hAnsi="Times New Roman" w:cs="Times New Roman"/>
                <w:color w:val="000000" w:themeColor="text1"/>
                <w:sz w:val="20"/>
                <w:szCs w:val="20"/>
              </w:rPr>
              <w:t xml:space="preserve"> </w:t>
            </w:r>
            <w:r w:rsidRPr="00BD4A7F">
              <w:rPr>
                <w:rFonts w:cs="Times New Roman"/>
                <w:color w:val="000000" w:themeColor="text1"/>
                <w:sz w:val="20"/>
                <w:szCs w:val="20"/>
              </w:rPr>
              <w:t>bulunmamaktadır.</w:t>
            </w:r>
          </w:p>
        </w:tc>
        <w:tc>
          <w:tcPr>
            <w:tcW w:w="1836" w:type="dxa"/>
            <w:shd w:val="clear" w:color="auto" w:fill="auto"/>
          </w:tcPr>
          <w:p w14:paraId="6CCDD9F6" w14:textId="04733B26"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Kurumda kurumsal bilginin edinimi, saklanması ve kullanılmasına destek olacak bilgi yönetim sistemleri bulunmaktadır.  Ancak bu sistemler birbirleriyle bütünleşik değildir veya tüm alanları kapsamamaktadır.</w:t>
            </w:r>
          </w:p>
        </w:tc>
        <w:tc>
          <w:tcPr>
            <w:tcW w:w="1837" w:type="dxa"/>
            <w:shd w:val="clear" w:color="auto" w:fill="auto"/>
          </w:tcPr>
          <w:p w14:paraId="302FAFCC" w14:textId="53B0C6F1" w:rsidR="00E644BA" w:rsidRPr="00C61430" w:rsidRDefault="00E644BA" w:rsidP="006A7A1D">
            <w:pPr>
              <w:pStyle w:val="Balk3"/>
              <w:ind w:left="-59" w:right="63" w:firstLine="0"/>
              <w:outlineLvl w:val="2"/>
              <w:rPr>
                <w:b w:val="0"/>
                <w:i w:val="0"/>
                <w:sz w:val="20"/>
                <w:szCs w:val="20"/>
                <w:highlight w:val="yellow"/>
              </w:rPr>
            </w:pPr>
            <w:r w:rsidRPr="00C61430">
              <w:rPr>
                <w:rFonts w:cs="Times New Roman"/>
                <w:b w:val="0"/>
                <w:i w:val="0"/>
                <w:color w:val="000000" w:themeColor="text1"/>
                <w:sz w:val="20"/>
                <w:szCs w:val="20"/>
                <w:highlight w:val="yellow"/>
              </w:rPr>
              <w:t xml:space="preserve">Kurumda tüm alanları kapsayan, tüm süreçleri destekleyen (eğitim-öğretim, araştırma-geliştirme, toplumsal katkı, kalite güvencesi) ve entegre bilgi yönetim sistemi bulunmaktadır ve bu sistemin kullanılması yönünde bazı uygulamalar bulunmaktadır. Ancak bilgi sistemi karar almalarda kullanılmamaktadır ve sistemin kullanımıyla ilgili sonuçlar izlenmemektedir.  </w:t>
            </w:r>
          </w:p>
        </w:tc>
        <w:tc>
          <w:tcPr>
            <w:tcW w:w="1838" w:type="dxa"/>
            <w:shd w:val="clear" w:color="auto" w:fill="auto"/>
          </w:tcPr>
          <w:p w14:paraId="307801A6" w14:textId="3FCCF6D9"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Kurumda tüm süreçleri destekleyen entegre bilgi yönetim sistemine ve kullanımına ilişkin sonuçlar sistematik olarak izlenmekte, paydaş görüşleri alınmakta ve izlem sonuçları paydaşlarla birlikte değerlendirilerek önlemler alınmakta ve ihtiyaçlar/talepler doğrultusunda güncellemeler gerçekleştirilmektedir.</w:t>
            </w:r>
          </w:p>
        </w:tc>
        <w:tc>
          <w:tcPr>
            <w:tcW w:w="1838" w:type="dxa"/>
            <w:shd w:val="clear" w:color="auto" w:fill="auto"/>
          </w:tcPr>
          <w:p w14:paraId="06E3FD4C" w14:textId="3526C0DE"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Kurumsal amaçlar doğrultusunda sürdürülebilir ve olgunlaşmış entegre bilgi yönetim sistemi kurumun tamamında benimsenmiş ve güvence altına alınmıştır; bu hususta kurumun kendine özgü ve yenilikçi birçok uygulaması bulunmakta ve bu uygulamaların bir kısmı diğer kurumlar tarafından örnek alınmaktadır.</w:t>
            </w:r>
          </w:p>
        </w:tc>
      </w:tr>
    </w:tbl>
    <w:p w14:paraId="04B755A6" w14:textId="77777777" w:rsidR="005D5542" w:rsidRPr="00BD4A7F" w:rsidRDefault="005D5542" w:rsidP="009703DF">
      <w:pPr>
        <w:pStyle w:val="Balk3"/>
        <w:ind w:left="851" w:right="63" w:hanging="733"/>
        <w:jc w:val="both"/>
      </w:pPr>
    </w:p>
    <w:p w14:paraId="085D815F" w14:textId="4094C2F3" w:rsidR="005D5542" w:rsidRPr="00BD4A7F" w:rsidRDefault="005D5542" w:rsidP="009703DF">
      <w:pPr>
        <w:pStyle w:val="Balk4"/>
        <w:ind w:right="63"/>
        <w:jc w:val="both"/>
      </w:pPr>
      <w:r w:rsidRPr="00BD4A7F">
        <w:t>Kanıtlar</w:t>
      </w:r>
    </w:p>
    <w:p w14:paraId="653AE8D2" w14:textId="77777777" w:rsidR="00C61430" w:rsidRPr="00C61430" w:rsidRDefault="00C61430" w:rsidP="00C61430">
      <w:pPr>
        <w:widowControl/>
        <w:spacing w:after="120" w:line="360" w:lineRule="auto"/>
        <w:jc w:val="both"/>
        <w:rPr>
          <w:rFonts w:ascii="Times New Roman" w:eastAsia="Times New Roman" w:hAnsi="Times New Roman" w:cs="Times New Roman"/>
          <w:sz w:val="24"/>
          <w:szCs w:val="24"/>
          <w:lang w:eastAsia="tr-TR"/>
        </w:rPr>
      </w:pPr>
      <w:r w:rsidRPr="00C61430">
        <w:rPr>
          <w:rFonts w:ascii="Times New Roman" w:eastAsia="Times New Roman" w:hAnsi="Times New Roman" w:cs="Times New Roman"/>
          <w:sz w:val="24"/>
          <w:szCs w:val="24"/>
          <w:lang w:eastAsia="tr-TR"/>
        </w:rPr>
        <w:t>Merkezimize yapılan başvurular kayıt altına alındıktan sonra her bir başvuru için ayrı dosya açılmaktadır. Başvurular Etik Kurul toplantılarında görüşülerek değerlendirilmektedir. Etik Kurul onayı alan çalışmalar Merkezimizde gözlemcilerin kontrolünde yürütülmektedir. Çalışmaların her aşaması araştırma takip formlarına işlenmektedir.  Başarı ile tamamlanan çalışmalar sonrasında yürütücülerden araştırma sonuç raporu istenerek, bu çalışmaların sonuçları ile araştırma performansı ölçülmektedir. Bu sayede merkezimizde çalışma yapan akademisyenlerin çalışmaları takip edilerek kayıt altına alınmaktadır. Ayrıca yeterli çalışma yapmış olan akademisyenler Akademik Teşvik Primleriyle desteklenmektedir (Başvuru için gerekli evraklar ile ilgili detaylı bilgi için web adresi</w:t>
      </w:r>
      <w:r w:rsidRPr="00C61430">
        <w:rPr>
          <w:rFonts w:ascii="Times New Roman" w:eastAsia="Times New Roman" w:hAnsi="Times New Roman" w:cs="Times New Roman"/>
          <w:color w:val="0070C0"/>
          <w:sz w:val="24"/>
          <w:szCs w:val="24"/>
          <w:u w:val="single"/>
          <w:lang w:eastAsia="tr-TR"/>
        </w:rPr>
        <w:t xml:space="preserve"> </w:t>
      </w:r>
      <w:hyperlink r:id="rId14" w:history="1">
        <w:r w:rsidRPr="00C61430">
          <w:rPr>
            <w:rFonts w:ascii="Times New Roman" w:eastAsia="Times New Roman" w:hAnsi="Times New Roman" w:cs="Times New Roman"/>
            <w:color w:val="0000FF"/>
            <w:sz w:val="24"/>
            <w:szCs w:val="24"/>
            <w:u w:val="single"/>
            <w:lang w:eastAsia="tr-TR"/>
          </w:rPr>
          <w:t>http://deham.siirt.edu.tr</w:t>
        </w:r>
      </w:hyperlink>
      <w:r w:rsidRPr="00C61430">
        <w:rPr>
          <w:rFonts w:ascii="Times New Roman" w:eastAsia="Times New Roman" w:hAnsi="Times New Roman" w:cs="Times New Roman"/>
          <w:sz w:val="24"/>
          <w:szCs w:val="24"/>
          <w:lang w:eastAsia="tr-TR"/>
        </w:rPr>
        <w:t>).</w:t>
      </w:r>
    </w:p>
    <w:p w14:paraId="7DA48966" w14:textId="77777777" w:rsidR="00C61430" w:rsidRDefault="00C61430" w:rsidP="009703DF">
      <w:pPr>
        <w:pStyle w:val="Balk3"/>
        <w:ind w:right="63"/>
        <w:jc w:val="both"/>
      </w:pPr>
    </w:p>
    <w:p w14:paraId="1752C42F" w14:textId="77777777" w:rsidR="00BE246A" w:rsidRPr="00BD4A7F" w:rsidRDefault="00BE246A" w:rsidP="009703DF">
      <w:pPr>
        <w:pStyle w:val="Balk3"/>
        <w:ind w:right="63"/>
        <w:jc w:val="both"/>
      </w:pPr>
      <w:r w:rsidRPr="00BD4A7F">
        <w:t>E 3.2. Bilgi güvenliği ve güvenilirliği</w:t>
      </w:r>
    </w:p>
    <w:p w14:paraId="315FB297" w14:textId="77777777" w:rsidR="005D5542" w:rsidRPr="00BD4A7F" w:rsidRDefault="005D5542" w:rsidP="009703DF">
      <w:pPr>
        <w:pStyle w:val="Balk3"/>
        <w:ind w:left="851" w:right="63" w:hanging="733"/>
        <w:jc w:val="both"/>
      </w:pPr>
    </w:p>
    <w:p w14:paraId="70103C3C"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1896"/>
        <w:gridCol w:w="1838"/>
        <w:gridCol w:w="1838"/>
      </w:tblGrid>
      <w:tr w:rsidR="005D5542" w:rsidRPr="00BD4A7F" w14:paraId="15DF315F" w14:textId="77777777" w:rsidTr="005D5542">
        <w:tc>
          <w:tcPr>
            <w:tcW w:w="1836" w:type="dxa"/>
            <w:shd w:val="clear" w:color="auto" w:fill="auto"/>
          </w:tcPr>
          <w:p w14:paraId="39E3C20F"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1988174"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02AB2E5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7C1D61FF"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0E455BCB"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21C115F4" w14:textId="77777777" w:rsidTr="005D5542">
        <w:tc>
          <w:tcPr>
            <w:tcW w:w="1836" w:type="dxa"/>
            <w:shd w:val="clear" w:color="auto" w:fill="auto"/>
          </w:tcPr>
          <w:p w14:paraId="2E75CCF3" w14:textId="58B5F4E2"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Kurumda bilgi güvenliği ve </w:t>
            </w:r>
            <w:r w:rsidRPr="00BD4A7F">
              <w:rPr>
                <w:rFonts w:cs="Times New Roman"/>
                <w:b w:val="0"/>
                <w:i w:val="0"/>
                <w:color w:val="000000" w:themeColor="text1"/>
                <w:sz w:val="20"/>
                <w:szCs w:val="20"/>
              </w:rPr>
              <w:lastRenderedPageBreak/>
              <w:t xml:space="preserve">güvenirliğinin sağlanmasına ilişkin uygulamalar bulunmamaktadır. </w:t>
            </w:r>
          </w:p>
        </w:tc>
        <w:tc>
          <w:tcPr>
            <w:tcW w:w="1836" w:type="dxa"/>
            <w:shd w:val="clear" w:color="auto" w:fill="auto"/>
          </w:tcPr>
          <w:p w14:paraId="78444C08" w14:textId="57806A8D" w:rsidR="00E644BA" w:rsidRPr="00C61430" w:rsidRDefault="00E644BA" w:rsidP="006A7A1D">
            <w:pPr>
              <w:pStyle w:val="Balk3"/>
              <w:ind w:left="-59" w:right="63" w:firstLine="0"/>
              <w:outlineLvl w:val="2"/>
              <w:rPr>
                <w:b w:val="0"/>
                <w:sz w:val="20"/>
                <w:szCs w:val="20"/>
                <w:highlight w:val="yellow"/>
              </w:rPr>
            </w:pPr>
            <w:r w:rsidRPr="00C61430">
              <w:rPr>
                <w:rFonts w:cs="Times New Roman"/>
                <w:b w:val="0"/>
                <w:i w:val="0"/>
                <w:color w:val="000000" w:themeColor="text1"/>
                <w:sz w:val="20"/>
                <w:szCs w:val="20"/>
                <w:highlight w:val="yellow"/>
              </w:rPr>
              <w:lastRenderedPageBreak/>
              <w:t xml:space="preserve">Kurumda bilgi güvenliği ve </w:t>
            </w:r>
            <w:r w:rsidRPr="00C61430">
              <w:rPr>
                <w:rFonts w:cs="Times New Roman"/>
                <w:b w:val="0"/>
                <w:i w:val="0"/>
                <w:color w:val="000000" w:themeColor="text1"/>
                <w:sz w:val="20"/>
                <w:szCs w:val="20"/>
                <w:highlight w:val="yellow"/>
              </w:rPr>
              <w:lastRenderedPageBreak/>
              <w:t>güvenirliğinin sağlanmasına yönelik tanımlı süreçler ve planlamalar bulunmaktadır.  Ancak bu süreçler doğrultusunda yapılmış uygulamalar bulunmamaktadır veya uygulamalar tüm alanları kapsamamaktadır.</w:t>
            </w:r>
          </w:p>
        </w:tc>
        <w:tc>
          <w:tcPr>
            <w:tcW w:w="1837" w:type="dxa"/>
            <w:shd w:val="clear" w:color="auto" w:fill="auto"/>
          </w:tcPr>
          <w:p w14:paraId="74848500" w14:textId="77777777" w:rsidR="00E644BA" w:rsidRPr="00BD4A7F" w:rsidRDefault="00E644BA"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lastRenderedPageBreak/>
              <w:t xml:space="preserve">Kurumda bilgi güvenliği ve </w:t>
            </w:r>
            <w:r w:rsidRPr="00BD4A7F">
              <w:rPr>
                <w:rFonts w:ascii="Times New Roman" w:hAnsi="Times New Roman" w:cs="Times New Roman"/>
                <w:color w:val="000000" w:themeColor="text1"/>
                <w:sz w:val="20"/>
                <w:szCs w:val="20"/>
              </w:rPr>
              <w:lastRenderedPageBreak/>
              <w:t xml:space="preserve">güvenirliğinin sağlanmasına yönelik bütünleşik uygulamalar bulunmakta ve bu uygulamalardan bazı sonuçlar elde edilmektedir. Ancak bu uygulamaların sonuçları izlenmemekte veya karar almalarda kullanılmamaktadır.  </w:t>
            </w:r>
          </w:p>
          <w:p w14:paraId="6F25D33A" w14:textId="77777777" w:rsidR="00E644BA" w:rsidRPr="00BD4A7F" w:rsidRDefault="00E644BA" w:rsidP="006A7A1D">
            <w:pPr>
              <w:pStyle w:val="Balk3"/>
              <w:ind w:left="-59" w:right="63" w:firstLine="0"/>
              <w:outlineLvl w:val="2"/>
              <w:rPr>
                <w:b w:val="0"/>
                <w:i w:val="0"/>
                <w:sz w:val="20"/>
                <w:szCs w:val="20"/>
              </w:rPr>
            </w:pPr>
          </w:p>
        </w:tc>
        <w:tc>
          <w:tcPr>
            <w:tcW w:w="1838" w:type="dxa"/>
            <w:shd w:val="clear" w:color="auto" w:fill="auto"/>
          </w:tcPr>
          <w:p w14:paraId="19254FE2" w14:textId="1AEF52C7"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Kurumda bilgi güvenliği ve </w:t>
            </w:r>
            <w:r w:rsidRPr="00BD4A7F">
              <w:rPr>
                <w:rFonts w:cs="Times New Roman"/>
                <w:b w:val="0"/>
                <w:i w:val="0"/>
                <w:color w:val="000000" w:themeColor="text1"/>
                <w:sz w:val="20"/>
                <w:szCs w:val="20"/>
              </w:rPr>
              <w:lastRenderedPageBreak/>
              <w:t>güvenirliğinin sağlanmasına yönelik uygulamalar sistematik olarak izlenmekte ve izlem sonuçları paydaşlarla birlikte değerlendirilerek önlemler alınmaktadır.</w:t>
            </w:r>
          </w:p>
        </w:tc>
        <w:tc>
          <w:tcPr>
            <w:tcW w:w="1838" w:type="dxa"/>
            <w:shd w:val="clear" w:color="auto" w:fill="auto"/>
          </w:tcPr>
          <w:p w14:paraId="477655A9" w14:textId="6A4766D8"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lastRenderedPageBreak/>
              <w:t xml:space="preserve">Kurumsal bilginin güvenliği ve </w:t>
            </w:r>
            <w:r w:rsidRPr="00BD4A7F">
              <w:rPr>
                <w:rFonts w:cs="Times New Roman"/>
                <w:b w:val="0"/>
                <w:i w:val="0"/>
                <w:color w:val="000000" w:themeColor="text1"/>
                <w:sz w:val="20"/>
                <w:szCs w:val="20"/>
              </w:rPr>
              <w:lastRenderedPageBreak/>
              <w:t>güvenirliği sürdürülebilir ve olgunlaşmış uygulamalarla kurumun tamamında benimsenmiş ve güvence altına alınmıştır; bu hususta kurumun kendine özgü ve yenilikçi birçok uygulaması bulunmakta ve bu uygulamaların bir kısmı diğer kurumlar tarafından örnek alınmaktadır.</w:t>
            </w:r>
          </w:p>
        </w:tc>
      </w:tr>
    </w:tbl>
    <w:p w14:paraId="0773F827" w14:textId="77777777" w:rsidR="005D5542" w:rsidRPr="00BD4A7F" w:rsidRDefault="005D5542" w:rsidP="009703DF">
      <w:pPr>
        <w:pStyle w:val="Balk3"/>
        <w:ind w:left="851" w:right="63" w:hanging="733"/>
        <w:jc w:val="both"/>
      </w:pPr>
    </w:p>
    <w:p w14:paraId="5D3CF15A" w14:textId="77777777" w:rsidR="00BE246A" w:rsidRPr="00BD4A7F" w:rsidRDefault="00BE246A" w:rsidP="004D664C">
      <w:pPr>
        <w:ind w:right="63"/>
        <w:jc w:val="both"/>
        <w:rPr>
          <w:rFonts w:ascii="Times New Roman" w:hAnsi="Times New Roman" w:cs="Times New Roman"/>
          <w:sz w:val="24"/>
          <w:szCs w:val="24"/>
        </w:rPr>
      </w:pPr>
    </w:p>
    <w:p w14:paraId="0603DEF8" w14:textId="21ECA7A6" w:rsidR="00BE246A" w:rsidRPr="00BD4A7F" w:rsidRDefault="00BE246A" w:rsidP="009703DF">
      <w:pPr>
        <w:pStyle w:val="Balk2"/>
        <w:ind w:left="0" w:right="63" w:firstLine="0"/>
        <w:jc w:val="both"/>
        <w:rPr>
          <w:rFonts w:cs="Times New Roman"/>
          <w:szCs w:val="24"/>
        </w:rPr>
      </w:pPr>
      <w:bookmarkStart w:id="37" w:name="_Toc65666310"/>
      <w:r w:rsidRPr="00BD4A7F">
        <w:rPr>
          <w:rFonts w:cs="Times New Roman"/>
          <w:szCs w:val="24"/>
        </w:rPr>
        <w:t>E.4</w:t>
      </w:r>
      <w:r w:rsidR="00FC7FF1" w:rsidRPr="00BD4A7F">
        <w:rPr>
          <w:rFonts w:cs="Times New Roman"/>
          <w:szCs w:val="24"/>
        </w:rPr>
        <w:t>.</w:t>
      </w:r>
      <w:r w:rsidRPr="00BD4A7F">
        <w:rPr>
          <w:rFonts w:cs="Times New Roman"/>
          <w:szCs w:val="24"/>
        </w:rPr>
        <w:t xml:space="preserve"> Destek Hizmetleri</w:t>
      </w:r>
      <w:bookmarkEnd w:id="37"/>
    </w:p>
    <w:p w14:paraId="174E1D1D" w14:textId="77777777" w:rsidR="00BE246A" w:rsidRPr="00BD4A7F" w:rsidRDefault="00BE246A" w:rsidP="007C0383">
      <w:pPr>
        <w:ind w:right="63"/>
        <w:jc w:val="both"/>
        <w:rPr>
          <w:rFonts w:ascii="Times New Roman" w:hAnsi="Times New Roman" w:cs="Times New Roman"/>
          <w:sz w:val="24"/>
          <w:szCs w:val="24"/>
        </w:rPr>
      </w:pPr>
    </w:p>
    <w:p w14:paraId="2ABF98E9" w14:textId="2E460A7D" w:rsidR="00BE246A" w:rsidRPr="00BD4A7F" w:rsidRDefault="00BE246A" w:rsidP="009703DF">
      <w:pPr>
        <w:pStyle w:val="Balk3"/>
        <w:ind w:right="63"/>
        <w:jc w:val="both"/>
      </w:pPr>
      <w:r w:rsidRPr="00BD4A7F">
        <w:t xml:space="preserve">E 4.1. </w:t>
      </w:r>
      <w:r w:rsidR="002E2252" w:rsidRPr="00BD4A7F">
        <w:t>Hizmet ve malların uygunluğu, kalitesi ve sürekliliği</w:t>
      </w:r>
    </w:p>
    <w:p w14:paraId="38188E95" w14:textId="77777777" w:rsidR="005D5542" w:rsidRPr="00BD4A7F" w:rsidRDefault="005D5542" w:rsidP="009703DF">
      <w:pPr>
        <w:pStyle w:val="Balk3"/>
        <w:ind w:left="851" w:right="63" w:hanging="733"/>
        <w:jc w:val="both"/>
      </w:pPr>
    </w:p>
    <w:p w14:paraId="4CDBFD3E" w14:textId="77777777" w:rsidR="005D5542" w:rsidRPr="00BD4A7F" w:rsidRDefault="005D5542" w:rsidP="009703DF">
      <w:pPr>
        <w:pStyle w:val="Balk3"/>
        <w:ind w:right="63"/>
        <w:jc w:val="both"/>
      </w:pPr>
    </w:p>
    <w:tbl>
      <w:tblPr>
        <w:tblStyle w:val="TabloKlavuzu"/>
        <w:tblW w:w="0" w:type="auto"/>
        <w:tblInd w:w="507" w:type="dxa"/>
        <w:tblLook w:val="04A0" w:firstRow="1" w:lastRow="0" w:firstColumn="1" w:lastColumn="0" w:noHBand="0" w:noVBand="1"/>
      </w:tblPr>
      <w:tblGrid>
        <w:gridCol w:w="1836"/>
        <w:gridCol w:w="1836"/>
        <w:gridCol w:w="2025"/>
        <w:gridCol w:w="1838"/>
        <w:gridCol w:w="1838"/>
      </w:tblGrid>
      <w:tr w:rsidR="005D5542" w:rsidRPr="00BD4A7F" w14:paraId="404E11FB" w14:textId="77777777" w:rsidTr="002E2252">
        <w:tc>
          <w:tcPr>
            <w:tcW w:w="1806" w:type="dxa"/>
            <w:shd w:val="clear" w:color="auto" w:fill="auto"/>
          </w:tcPr>
          <w:p w14:paraId="2E8F0173" w14:textId="77777777" w:rsidR="005D5542" w:rsidRPr="00BD4A7F" w:rsidRDefault="005D5542" w:rsidP="00FC7FF1">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06" w:type="dxa"/>
            <w:shd w:val="clear" w:color="auto" w:fill="auto"/>
          </w:tcPr>
          <w:p w14:paraId="3F376F05"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962" w:type="dxa"/>
            <w:shd w:val="clear" w:color="auto" w:fill="auto"/>
          </w:tcPr>
          <w:p w14:paraId="4CAAEF47"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23" w:type="dxa"/>
            <w:shd w:val="clear" w:color="auto" w:fill="auto"/>
          </w:tcPr>
          <w:p w14:paraId="54AA562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788" w:type="dxa"/>
            <w:shd w:val="clear" w:color="auto" w:fill="auto"/>
          </w:tcPr>
          <w:p w14:paraId="25B8DEF5"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2E2252" w:rsidRPr="00BD4A7F" w14:paraId="125C9759" w14:textId="77777777" w:rsidTr="005D5542">
        <w:tc>
          <w:tcPr>
            <w:tcW w:w="1836" w:type="dxa"/>
            <w:shd w:val="clear" w:color="auto" w:fill="auto"/>
          </w:tcPr>
          <w:p w14:paraId="0E148DC6" w14:textId="552BCDEE" w:rsidR="002E2252" w:rsidRPr="00BD4A7F" w:rsidRDefault="002E2252" w:rsidP="006A7A1D">
            <w:pPr>
              <w:pStyle w:val="Balk3"/>
              <w:ind w:left="-59" w:right="63" w:firstLine="0"/>
              <w:outlineLvl w:val="2"/>
              <w:rPr>
                <w:rFonts w:cs="Times New Roman"/>
                <w:b w:val="0"/>
                <w:i w:val="0"/>
                <w:sz w:val="20"/>
                <w:szCs w:val="20"/>
              </w:rPr>
            </w:pPr>
            <w:r w:rsidRPr="00C61430">
              <w:rPr>
                <w:rFonts w:cs="Times New Roman"/>
                <w:b w:val="0"/>
                <w:i w:val="0"/>
                <w:color w:val="000000" w:themeColor="text1"/>
                <w:sz w:val="20"/>
                <w:szCs w:val="20"/>
                <w:highlight w:val="yellow"/>
              </w:rPr>
              <w:t>Kurumda, dışarıdan temin edilen malların ve destek hizmetlerinin uygunluğunu ve kalitesini değerlendirmek üzere tanımlı kriterler ve süreçler bulunmamaktadır</w:t>
            </w:r>
            <w:r w:rsidRPr="00BD4A7F">
              <w:rPr>
                <w:rFonts w:cs="Times New Roman"/>
                <w:b w:val="0"/>
                <w:i w:val="0"/>
                <w:color w:val="000000" w:themeColor="text1"/>
                <w:sz w:val="20"/>
                <w:szCs w:val="20"/>
              </w:rPr>
              <w:t xml:space="preserve">.  </w:t>
            </w:r>
          </w:p>
        </w:tc>
        <w:tc>
          <w:tcPr>
            <w:tcW w:w="1836" w:type="dxa"/>
            <w:shd w:val="clear" w:color="auto" w:fill="auto"/>
          </w:tcPr>
          <w:p w14:paraId="458F9243" w14:textId="5AE8D3B1" w:rsidR="002E2252" w:rsidRPr="00BD4A7F" w:rsidRDefault="002E225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Kurumda, dışarıdan temin edilen destek hizmetlerinin ve malların uygunluğunu, kalitesini ve sürekliliğini güvence altına almak üzere bazı tanımlı süreçler ve mekanizmalar (tedarik süreci, uygunluk ve kalite kriterleri gibi) bulunmaktadır. Ancak bu süreçler doğrultusunda yapılan uygulamalar bulunmamaktadır veya uygulamalar tüm alanları kapsamamaktadır.</w:t>
            </w:r>
          </w:p>
        </w:tc>
        <w:tc>
          <w:tcPr>
            <w:tcW w:w="1837" w:type="dxa"/>
            <w:shd w:val="clear" w:color="auto" w:fill="auto"/>
          </w:tcPr>
          <w:p w14:paraId="2FEAEA0F" w14:textId="056ADCC4" w:rsidR="002E2252" w:rsidRPr="00BD4A7F" w:rsidRDefault="002E225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 xml:space="preserve">Kurumda, dışarıdan temin edilen tüm mallardan ve destek hizmetlerinden beklenen kalite düzeylerinin iç kalite güvence sistemi kapsamında planlanması, değerlendirilip iyileştirilmesi yönünde uygulamalar gerçekleştirilmektedir. Ancak bu uygulamaların sonuçları izlenmemekte veya karar almalarda kullanılmamaktadır.  </w:t>
            </w:r>
          </w:p>
        </w:tc>
        <w:tc>
          <w:tcPr>
            <w:tcW w:w="1838" w:type="dxa"/>
            <w:shd w:val="clear" w:color="auto" w:fill="auto"/>
          </w:tcPr>
          <w:p w14:paraId="6FA408DE" w14:textId="77777777" w:rsidR="002E2252" w:rsidRPr="00BD4A7F" w:rsidRDefault="002E2252" w:rsidP="006A7A1D">
            <w:pPr>
              <w:ind w:right="63"/>
              <w:rPr>
                <w:rFonts w:ascii="Times New Roman" w:hAnsi="Times New Roman" w:cs="Times New Roman"/>
                <w:color w:val="000000" w:themeColor="text1"/>
                <w:sz w:val="20"/>
                <w:szCs w:val="20"/>
              </w:rPr>
            </w:pPr>
            <w:r w:rsidRPr="00BD4A7F">
              <w:rPr>
                <w:rFonts w:ascii="Times New Roman" w:hAnsi="Times New Roman" w:cs="Times New Roman"/>
                <w:color w:val="000000" w:themeColor="text1"/>
                <w:sz w:val="20"/>
                <w:szCs w:val="20"/>
              </w:rPr>
              <w:t>Kurumda, dışarıdan tedarik edilen tüm hizmetlerin ve malların kalitesini güvence altına almak üzere tedarikçilerle yakın işbirlikleri yürütülmekte, tedarikçilerin performansı ve memnuniyetleri sistematik olarak izlenerek paydaşlarla birlikte değerlendirilmekte ve gerekli önlemler alınmaktadır.</w:t>
            </w:r>
          </w:p>
          <w:p w14:paraId="02F5194C" w14:textId="77777777" w:rsidR="002E2252" w:rsidRPr="00BD4A7F" w:rsidRDefault="002E2252" w:rsidP="006A7A1D">
            <w:pPr>
              <w:ind w:right="63"/>
              <w:rPr>
                <w:rFonts w:ascii="Times New Roman" w:hAnsi="Times New Roman" w:cs="Times New Roman"/>
                <w:color w:val="000000" w:themeColor="text1"/>
                <w:sz w:val="20"/>
                <w:szCs w:val="20"/>
              </w:rPr>
            </w:pPr>
          </w:p>
          <w:p w14:paraId="6222137E" w14:textId="77777777" w:rsidR="002E2252" w:rsidRPr="00BD4A7F" w:rsidRDefault="002E2252" w:rsidP="006A7A1D">
            <w:pPr>
              <w:pStyle w:val="Balk3"/>
              <w:ind w:left="-59" w:right="63" w:firstLine="0"/>
              <w:outlineLvl w:val="2"/>
              <w:rPr>
                <w:rFonts w:cs="Times New Roman"/>
                <w:b w:val="0"/>
                <w:i w:val="0"/>
                <w:sz w:val="20"/>
                <w:szCs w:val="20"/>
              </w:rPr>
            </w:pPr>
          </w:p>
        </w:tc>
        <w:tc>
          <w:tcPr>
            <w:tcW w:w="1838" w:type="dxa"/>
            <w:shd w:val="clear" w:color="auto" w:fill="auto"/>
          </w:tcPr>
          <w:p w14:paraId="5052C501" w14:textId="75538051" w:rsidR="002E2252" w:rsidRPr="00BD4A7F" w:rsidRDefault="002E2252" w:rsidP="006A7A1D">
            <w:pPr>
              <w:pStyle w:val="Balk3"/>
              <w:ind w:left="-59" w:right="63" w:firstLine="0"/>
              <w:outlineLvl w:val="2"/>
              <w:rPr>
                <w:rFonts w:cs="Times New Roman"/>
                <w:b w:val="0"/>
                <w:i w:val="0"/>
                <w:sz w:val="20"/>
                <w:szCs w:val="20"/>
              </w:rPr>
            </w:pPr>
            <w:r w:rsidRPr="00BD4A7F">
              <w:rPr>
                <w:rFonts w:cs="Times New Roman"/>
                <w:b w:val="0"/>
                <w:i w:val="0"/>
                <w:color w:val="000000" w:themeColor="text1"/>
                <w:sz w:val="20"/>
                <w:szCs w:val="20"/>
              </w:rPr>
              <w:t>Kurumda dışarıdan temin edilen mal ve hizmetlerin kalite düzeylerini, kurumsal amaçlar doğrultusunda güvence altına almak üzere tedarik zinciri yönetilmektedir; bu hususta kurumun kendine özgü ve yenilikçi birçok uygulaması bulunmakta ve bu uygulamaların bir kısmı diğer kurumlar tarafından örnek alınmaktadır.</w:t>
            </w:r>
          </w:p>
        </w:tc>
      </w:tr>
    </w:tbl>
    <w:p w14:paraId="0526FEF6" w14:textId="77777777" w:rsidR="005D5542" w:rsidRPr="00BD4A7F" w:rsidRDefault="005D5542" w:rsidP="009703DF">
      <w:pPr>
        <w:pStyle w:val="Balk3"/>
        <w:ind w:left="851" w:right="63" w:hanging="733"/>
        <w:jc w:val="both"/>
      </w:pPr>
    </w:p>
    <w:p w14:paraId="794EC733" w14:textId="77777777" w:rsidR="00BE246A" w:rsidRPr="00BD4A7F" w:rsidRDefault="00BE246A" w:rsidP="004D664C">
      <w:pPr>
        <w:ind w:right="63"/>
        <w:jc w:val="both"/>
        <w:rPr>
          <w:rFonts w:ascii="Times New Roman" w:hAnsi="Times New Roman" w:cs="Times New Roman"/>
          <w:sz w:val="24"/>
          <w:szCs w:val="24"/>
        </w:rPr>
      </w:pPr>
    </w:p>
    <w:p w14:paraId="5E3CEA55" w14:textId="4D31104E" w:rsidR="00BE246A" w:rsidRPr="00BD4A7F" w:rsidRDefault="00BE246A" w:rsidP="00155856">
      <w:pPr>
        <w:pStyle w:val="Balk2"/>
        <w:ind w:left="0" w:right="63" w:firstLine="0"/>
        <w:jc w:val="both"/>
        <w:rPr>
          <w:rFonts w:cs="Times New Roman"/>
          <w:szCs w:val="24"/>
        </w:rPr>
      </w:pPr>
      <w:bookmarkStart w:id="38" w:name="_Toc65666311"/>
      <w:r w:rsidRPr="00BD4A7F">
        <w:rPr>
          <w:rFonts w:cs="Times New Roman"/>
          <w:szCs w:val="24"/>
        </w:rPr>
        <w:t>E.5</w:t>
      </w:r>
      <w:r w:rsidR="00600E03" w:rsidRPr="00BD4A7F">
        <w:rPr>
          <w:rFonts w:cs="Times New Roman"/>
          <w:szCs w:val="24"/>
        </w:rPr>
        <w:t>.</w:t>
      </w:r>
      <w:r w:rsidRPr="00BD4A7F">
        <w:rPr>
          <w:rFonts w:cs="Times New Roman"/>
          <w:szCs w:val="24"/>
        </w:rPr>
        <w:t xml:space="preserve"> Kamuoyunu Bilgilendirme ve Hesap Verebilirlik</w:t>
      </w:r>
      <w:bookmarkEnd w:id="38"/>
      <w:r w:rsidRPr="00BD4A7F">
        <w:rPr>
          <w:rFonts w:cs="Times New Roman"/>
          <w:szCs w:val="24"/>
        </w:rPr>
        <w:tab/>
      </w:r>
    </w:p>
    <w:p w14:paraId="5063ED71" w14:textId="77777777" w:rsidR="001F55A4" w:rsidRPr="00BD4A7F" w:rsidRDefault="001F55A4"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2498DD8C" w14:textId="77777777" w:rsidR="00BE246A" w:rsidRPr="00BD4A7F" w:rsidRDefault="00BE246A"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17780101" w14:textId="77777777" w:rsidR="00BE246A" w:rsidRPr="00BD4A7F" w:rsidRDefault="00BE246A" w:rsidP="00155856">
      <w:pPr>
        <w:pStyle w:val="Balk3"/>
        <w:ind w:right="63"/>
        <w:jc w:val="both"/>
        <w:rPr>
          <w:lang w:eastAsia="tr-TR"/>
        </w:rPr>
      </w:pPr>
      <w:r w:rsidRPr="00BD4A7F">
        <w:rPr>
          <w:lang w:eastAsia="tr-TR"/>
        </w:rPr>
        <w:lastRenderedPageBreak/>
        <w:t>E.5.1. Kamuoyunu bilgilendirme</w:t>
      </w:r>
    </w:p>
    <w:p w14:paraId="6500411C"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77AB2C61" w14:textId="77777777" w:rsidTr="005D5542">
        <w:tc>
          <w:tcPr>
            <w:tcW w:w="1836" w:type="dxa"/>
            <w:shd w:val="clear" w:color="auto" w:fill="auto"/>
          </w:tcPr>
          <w:p w14:paraId="55CECAE1" w14:textId="77777777" w:rsidR="005D5542" w:rsidRPr="00BD4A7F" w:rsidRDefault="005D5542" w:rsidP="00600E0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7949EF4E"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246E6DD0"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3B777C62"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71EBA1CD"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6A4F2D77" w14:textId="77777777" w:rsidTr="005D5542">
        <w:tc>
          <w:tcPr>
            <w:tcW w:w="1836" w:type="dxa"/>
            <w:shd w:val="clear" w:color="auto" w:fill="auto"/>
          </w:tcPr>
          <w:p w14:paraId="7CD28FA1" w14:textId="7CA2C24B" w:rsidR="00E644BA" w:rsidRPr="00C61430" w:rsidRDefault="00E644BA" w:rsidP="006A7A1D">
            <w:pPr>
              <w:pStyle w:val="Balk3"/>
              <w:ind w:left="-59" w:right="63" w:firstLine="0"/>
              <w:outlineLvl w:val="2"/>
              <w:rPr>
                <w:b w:val="0"/>
                <w:i w:val="0"/>
                <w:sz w:val="20"/>
                <w:szCs w:val="20"/>
                <w:highlight w:val="yellow"/>
              </w:rPr>
            </w:pPr>
            <w:r w:rsidRPr="00C61430">
              <w:rPr>
                <w:rFonts w:cs="Times New Roman"/>
                <w:b w:val="0"/>
                <w:i w:val="0"/>
                <w:color w:val="000000" w:themeColor="text1"/>
                <w:sz w:val="20"/>
                <w:szCs w:val="20"/>
                <w:highlight w:val="yellow"/>
              </w:rPr>
              <w:t xml:space="preserve">Kurumun faaliyetlerine ilişkin kamuoyunu bilgilendirmemek üzere tanımlı ilkeleri ve mekanizmaları bulunmamaktadır. </w:t>
            </w:r>
          </w:p>
        </w:tc>
        <w:tc>
          <w:tcPr>
            <w:tcW w:w="1836" w:type="dxa"/>
            <w:shd w:val="clear" w:color="auto" w:fill="auto"/>
          </w:tcPr>
          <w:p w14:paraId="34DD0036" w14:textId="0B04A219"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 faaliyetlerine ilişkin kamuoyunu bilgilendirmeyi ilkesel olarak benimsemek üzere bir politika tanımlamış, kamuoyunu bilgilendirme yöntem ve süreçlerini belirlemiştir. Ancak bu politika ve süreçler doğrultusunda yapılmış uygulamalar bulunmamaktadır veya uygulamalar tüm alanları kapsamamaktadır.</w:t>
            </w:r>
          </w:p>
        </w:tc>
        <w:tc>
          <w:tcPr>
            <w:tcW w:w="1837" w:type="dxa"/>
            <w:shd w:val="clear" w:color="auto" w:fill="auto"/>
          </w:tcPr>
          <w:p w14:paraId="1D5DE0AD" w14:textId="4BCB4D75"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kamuoyunu bilgilendirmek üzere belirlediği ilkeler ve süreçler doğrultusunda, tüm alanları kapsayan kamuoyunu bilgilendirme uygulamalarından bazı sonuçlar elde edilmiştir. Ancak bu uygulamaların sonuçları izlenmemekte veya karar almalarda kullanılmamaktadır.  </w:t>
            </w:r>
          </w:p>
        </w:tc>
        <w:tc>
          <w:tcPr>
            <w:tcW w:w="1838" w:type="dxa"/>
            <w:shd w:val="clear" w:color="auto" w:fill="auto"/>
          </w:tcPr>
          <w:p w14:paraId="35810425" w14:textId="51675A12"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kamuoyunu bilgilendirme faaliyetlerine ilişkin bulgular izlenmekte,   paydaş görüşleri alınmakta ve izlem sonuçları paydaşlarla birlikte değerlendirilerek önlemler alınmaktadır.</w:t>
            </w:r>
          </w:p>
        </w:tc>
        <w:tc>
          <w:tcPr>
            <w:tcW w:w="1838" w:type="dxa"/>
            <w:shd w:val="clear" w:color="auto" w:fill="auto"/>
          </w:tcPr>
          <w:p w14:paraId="3188DB3B" w14:textId="04F732D8"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kamuoyunu bilgilendirme faaliyetleri kurumsal amaçlar ve değerler doğrultusunda, sürdürülebilir ve olgunlaşmış uygulamalarla güvence altına alınmış ve kurumun tamamında benimsenmiştir; bu hususta kurumun kendine özgü ve yenilikçi birçok uygulaması bulunmakta ve bu uygulamaların bir kısmı diğer kurumlar tarafından örnek alınmaktadır.</w:t>
            </w:r>
          </w:p>
        </w:tc>
      </w:tr>
    </w:tbl>
    <w:p w14:paraId="7A900F8F" w14:textId="77777777" w:rsidR="005D5542" w:rsidRPr="00BD4A7F" w:rsidRDefault="005D5542" w:rsidP="00155856">
      <w:pPr>
        <w:pStyle w:val="Balk3"/>
        <w:ind w:left="851" w:right="63" w:hanging="733"/>
        <w:jc w:val="both"/>
      </w:pPr>
    </w:p>
    <w:p w14:paraId="1D45994C" w14:textId="77777777" w:rsidR="00BE246A" w:rsidRPr="00BD4A7F" w:rsidRDefault="00BE246A" w:rsidP="00155856">
      <w:pPr>
        <w:pStyle w:val="Balk3"/>
        <w:ind w:right="63"/>
        <w:jc w:val="both"/>
        <w:rPr>
          <w:lang w:eastAsia="tr-TR"/>
        </w:rPr>
      </w:pPr>
      <w:r w:rsidRPr="00BD4A7F">
        <w:rPr>
          <w:lang w:eastAsia="tr-TR"/>
        </w:rPr>
        <w:t>E.5.2. Hesap verme yöntemleri</w:t>
      </w:r>
    </w:p>
    <w:p w14:paraId="64CB1451" w14:textId="77777777" w:rsidR="005D5542" w:rsidRPr="00BD4A7F" w:rsidRDefault="005D5542" w:rsidP="00CC093D">
      <w:pPr>
        <w:pStyle w:val="Balk3"/>
        <w:ind w:left="0" w:right="63" w:firstLine="0"/>
        <w:jc w:val="both"/>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1B861296" w14:textId="77777777" w:rsidTr="005D5542">
        <w:tc>
          <w:tcPr>
            <w:tcW w:w="1836" w:type="dxa"/>
            <w:shd w:val="clear" w:color="auto" w:fill="auto"/>
          </w:tcPr>
          <w:p w14:paraId="5DD7659B" w14:textId="77777777" w:rsidR="005D5542" w:rsidRPr="00BD4A7F" w:rsidRDefault="005D5542" w:rsidP="00600E03">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1</w:t>
            </w:r>
          </w:p>
        </w:tc>
        <w:tc>
          <w:tcPr>
            <w:tcW w:w="1836" w:type="dxa"/>
            <w:shd w:val="clear" w:color="auto" w:fill="auto"/>
          </w:tcPr>
          <w:p w14:paraId="2B61C0A7" w14:textId="77777777" w:rsidR="005D5542" w:rsidRPr="00BD4A7F" w:rsidRDefault="005D5542" w:rsidP="00AF13E7">
            <w:pPr>
              <w:pStyle w:val="Balk3"/>
              <w:ind w:left="-59" w:right="63" w:firstLine="0"/>
              <w:jc w:val="center"/>
              <w:outlineLvl w:val="2"/>
              <w:rPr>
                <w:rFonts w:ascii="Arial Narrow" w:hAnsi="Arial Narrow" w:cs="Times New Roman"/>
                <w:i w:val="0"/>
                <w:color w:val="000000" w:themeColor="text1"/>
                <w:sz w:val="20"/>
                <w:szCs w:val="20"/>
              </w:rPr>
            </w:pPr>
            <w:r w:rsidRPr="00BD4A7F">
              <w:rPr>
                <w:rFonts w:ascii="Arial Narrow" w:hAnsi="Arial Narrow" w:cs="Times New Roman"/>
                <w:i w:val="0"/>
                <w:color w:val="000000" w:themeColor="text1"/>
                <w:sz w:val="20"/>
                <w:szCs w:val="20"/>
              </w:rPr>
              <w:t>2</w:t>
            </w:r>
          </w:p>
        </w:tc>
        <w:tc>
          <w:tcPr>
            <w:tcW w:w="1837" w:type="dxa"/>
            <w:shd w:val="clear" w:color="auto" w:fill="auto"/>
          </w:tcPr>
          <w:p w14:paraId="60289C3C"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3</w:t>
            </w:r>
          </w:p>
        </w:tc>
        <w:tc>
          <w:tcPr>
            <w:tcW w:w="1838" w:type="dxa"/>
            <w:shd w:val="clear" w:color="auto" w:fill="auto"/>
          </w:tcPr>
          <w:p w14:paraId="10FE9446"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4</w:t>
            </w:r>
          </w:p>
        </w:tc>
        <w:tc>
          <w:tcPr>
            <w:tcW w:w="1838" w:type="dxa"/>
            <w:shd w:val="clear" w:color="auto" w:fill="auto"/>
          </w:tcPr>
          <w:p w14:paraId="118AF92E" w14:textId="77777777" w:rsidR="005D5542" w:rsidRPr="00BD4A7F" w:rsidRDefault="005D5542">
            <w:pPr>
              <w:pStyle w:val="Balk3"/>
              <w:ind w:left="-59" w:right="63" w:firstLine="0"/>
              <w:jc w:val="center"/>
              <w:outlineLvl w:val="2"/>
              <w:rPr>
                <w:rFonts w:ascii="Arial Narrow" w:hAnsi="Arial Narrow" w:cs="Times New Roman"/>
                <w:i w:val="0"/>
                <w:sz w:val="20"/>
                <w:szCs w:val="20"/>
              </w:rPr>
            </w:pPr>
            <w:r w:rsidRPr="00BD4A7F">
              <w:rPr>
                <w:rFonts w:ascii="Arial Narrow" w:hAnsi="Arial Narrow" w:cs="Times New Roman"/>
                <w:i w:val="0"/>
                <w:sz w:val="20"/>
                <w:szCs w:val="20"/>
              </w:rPr>
              <w:t>5</w:t>
            </w:r>
          </w:p>
        </w:tc>
      </w:tr>
      <w:tr w:rsidR="00E644BA" w:rsidRPr="00BD4A7F" w14:paraId="1D9FDB46" w14:textId="77777777" w:rsidTr="005D5542">
        <w:tc>
          <w:tcPr>
            <w:tcW w:w="1836" w:type="dxa"/>
            <w:shd w:val="clear" w:color="auto" w:fill="auto"/>
          </w:tcPr>
          <w:p w14:paraId="5472E69B" w14:textId="77777777" w:rsidR="00E644BA" w:rsidRPr="00EC5B56" w:rsidRDefault="00E644BA" w:rsidP="006A7A1D">
            <w:pPr>
              <w:ind w:right="63"/>
              <w:rPr>
                <w:rFonts w:ascii="Times New Roman" w:hAnsi="Times New Roman" w:cs="Times New Roman"/>
                <w:color w:val="000000" w:themeColor="text1"/>
                <w:sz w:val="20"/>
                <w:szCs w:val="20"/>
                <w:highlight w:val="yellow"/>
              </w:rPr>
            </w:pPr>
            <w:r w:rsidRPr="00EC5B56">
              <w:rPr>
                <w:rFonts w:ascii="Times New Roman" w:hAnsi="Times New Roman" w:cs="Times New Roman"/>
                <w:color w:val="000000" w:themeColor="text1"/>
                <w:sz w:val="20"/>
                <w:szCs w:val="20"/>
                <w:highlight w:val="yellow"/>
              </w:rPr>
              <w:t>Kurumun hesap verme yöntemleri ve mekanizmaları bulunmamaktadır.</w:t>
            </w:r>
          </w:p>
          <w:p w14:paraId="0183B2CD" w14:textId="77777777" w:rsidR="00E644BA" w:rsidRPr="00EC5B56" w:rsidRDefault="00E644BA" w:rsidP="006A7A1D">
            <w:pPr>
              <w:pStyle w:val="Balk3"/>
              <w:ind w:left="-59" w:right="63" w:firstLine="0"/>
              <w:outlineLvl w:val="2"/>
              <w:rPr>
                <w:b w:val="0"/>
                <w:i w:val="0"/>
                <w:sz w:val="20"/>
                <w:szCs w:val="20"/>
                <w:highlight w:val="yellow"/>
              </w:rPr>
            </w:pPr>
          </w:p>
        </w:tc>
        <w:tc>
          <w:tcPr>
            <w:tcW w:w="1836" w:type="dxa"/>
            <w:shd w:val="clear" w:color="auto" w:fill="auto"/>
          </w:tcPr>
          <w:p w14:paraId="346F1FB1" w14:textId="5705B388" w:rsidR="00E644BA" w:rsidRPr="00BD4A7F" w:rsidRDefault="00E644BA" w:rsidP="006A7A1D">
            <w:pPr>
              <w:pStyle w:val="Balk3"/>
              <w:ind w:left="-59" w:right="63" w:firstLine="0"/>
              <w:outlineLvl w:val="2"/>
              <w:rPr>
                <w:b w:val="0"/>
                <w:sz w:val="20"/>
                <w:szCs w:val="20"/>
              </w:rPr>
            </w:pPr>
            <w:r w:rsidRPr="00BD4A7F">
              <w:rPr>
                <w:rFonts w:cs="Times New Roman"/>
                <w:b w:val="0"/>
                <w:i w:val="0"/>
                <w:color w:val="000000" w:themeColor="text1"/>
                <w:sz w:val="20"/>
                <w:szCs w:val="20"/>
              </w:rPr>
              <w:t>Kurum hesap vermeyi ilkesel olarak benimsemiş, yöntem ve süreçlerini belirlemiştir. Ancak bu ilkeler ve süreçler doğrultusunda yapılmış uygulamalar bulunmamaktadır veya uygulamalar tüm alanları kapsamamaktadır.</w:t>
            </w:r>
          </w:p>
        </w:tc>
        <w:tc>
          <w:tcPr>
            <w:tcW w:w="1837" w:type="dxa"/>
            <w:shd w:val="clear" w:color="auto" w:fill="auto"/>
          </w:tcPr>
          <w:p w14:paraId="261F8C24" w14:textId="10C53F7A"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 xml:space="preserve">Kurumun hesap vermek üzere benimsemiş olduğu ilkeler ve süreçler doğrultusunda yaptığı uygulamalardan bazı sonuçlar elde edilmiştir.  Ancak bu uygulamaların sonuçları izlenmemekte veya karar almalarda kullanılmamaktadır.  </w:t>
            </w:r>
          </w:p>
        </w:tc>
        <w:tc>
          <w:tcPr>
            <w:tcW w:w="1838" w:type="dxa"/>
            <w:shd w:val="clear" w:color="auto" w:fill="auto"/>
          </w:tcPr>
          <w:p w14:paraId="235000F5" w14:textId="3541FCF7"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hesap verme faaliyetleri sonucunda el</w:t>
            </w:r>
            <w:r w:rsidR="00C5581E" w:rsidRPr="00BD4A7F">
              <w:rPr>
                <w:rFonts w:cs="Times New Roman"/>
                <w:b w:val="0"/>
                <w:i w:val="0"/>
                <w:color w:val="000000" w:themeColor="text1"/>
                <w:sz w:val="20"/>
                <w:szCs w:val="20"/>
              </w:rPr>
              <w:t xml:space="preserve">de edilen bulgular izlenmekte, </w:t>
            </w:r>
            <w:r w:rsidRPr="00BD4A7F">
              <w:rPr>
                <w:rFonts w:cs="Times New Roman"/>
                <w:b w:val="0"/>
                <w:i w:val="0"/>
                <w:color w:val="000000" w:themeColor="text1"/>
                <w:sz w:val="20"/>
                <w:szCs w:val="20"/>
              </w:rPr>
              <w:t>paydaş görüşleri alınmakta ve izlem sonuçları paydaşlarla birlikte değerlendirilerek önlemler alınmaktadır.</w:t>
            </w:r>
          </w:p>
        </w:tc>
        <w:tc>
          <w:tcPr>
            <w:tcW w:w="1838" w:type="dxa"/>
            <w:shd w:val="clear" w:color="auto" w:fill="auto"/>
          </w:tcPr>
          <w:p w14:paraId="4F4177DB" w14:textId="5A71C562" w:rsidR="00E644BA" w:rsidRPr="00BD4A7F" w:rsidRDefault="00E644BA" w:rsidP="006A7A1D">
            <w:pPr>
              <w:pStyle w:val="Balk3"/>
              <w:ind w:left="-59" w:right="63" w:firstLine="0"/>
              <w:outlineLvl w:val="2"/>
              <w:rPr>
                <w:b w:val="0"/>
                <w:i w:val="0"/>
                <w:sz w:val="20"/>
                <w:szCs w:val="20"/>
              </w:rPr>
            </w:pPr>
            <w:r w:rsidRPr="00BD4A7F">
              <w:rPr>
                <w:rFonts w:cs="Times New Roman"/>
                <w:b w:val="0"/>
                <w:i w:val="0"/>
                <w:color w:val="000000" w:themeColor="text1"/>
                <w:sz w:val="20"/>
                <w:szCs w:val="20"/>
              </w:rPr>
              <w:t>Kurumun hesap verme ilkeleri, kurumsal amaçlar ve değerler doğrultusunda, sürdürülebilir ve olgunlaşmış uygulamalarla güvence altına alınmış ve kurumun tamamında benimsenmiştir; bu hususta kurumun kendine özgü ve yenilikçi birçok uygulaması bulunmakta ve bu uygulamaların bir kısmı diğer kurumlar tarafından örnek alınmaktadır.</w:t>
            </w:r>
          </w:p>
        </w:tc>
      </w:tr>
    </w:tbl>
    <w:p w14:paraId="18ABCBF9" w14:textId="77777777" w:rsidR="005D5542" w:rsidRPr="00BD4A7F" w:rsidRDefault="005D5542" w:rsidP="00155856">
      <w:pPr>
        <w:pStyle w:val="Balk3"/>
        <w:ind w:left="851" w:right="63" w:hanging="733"/>
        <w:jc w:val="both"/>
      </w:pPr>
    </w:p>
    <w:p w14:paraId="0A9B1C41" w14:textId="55D5C511" w:rsidR="001F55A4" w:rsidRPr="00BD4A7F" w:rsidRDefault="001F55A4" w:rsidP="00155856">
      <w:pPr>
        <w:widowControl/>
        <w:ind w:right="63"/>
        <w:contextualSpacing/>
        <w:jc w:val="both"/>
        <w:rPr>
          <w:rFonts w:ascii="Times New Roman" w:eastAsia="Times New Roman" w:hAnsi="Times New Roman" w:cs="Times New Roman"/>
          <w:color w:val="000000" w:themeColor="text1"/>
          <w:sz w:val="24"/>
          <w:szCs w:val="24"/>
          <w:lang w:eastAsia="tr-TR"/>
        </w:rPr>
      </w:pPr>
    </w:p>
    <w:p w14:paraId="33749DAD" w14:textId="77777777" w:rsidR="00CC093D" w:rsidRDefault="00CC093D" w:rsidP="004D664C">
      <w:pPr>
        <w:pStyle w:val="Balk1"/>
        <w:spacing w:before="120"/>
        <w:ind w:right="63"/>
        <w:jc w:val="both"/>
        <w:rPr>
          <w:rFonts w:cs="Times New Roman"/>
          <w:color w:val="2E74B5" w:themeColor="accent1" w:themeShade="BF"/>
        </w:rPr>
      </w:pPr>
      <w:bookmarkStart w:id="39" w:name="_Toc65666312"/>
      <w:bookmarkEnd w:id="34"/>
      <w:r>
        <w:rPr>
          <w:rFonts w:cs="Times New Roman"/>
          <w:color w:val="2E74B5" w:themeColor="accent1" w:themeShade="BF"/>
        </w:rPr>
        <w:br w:type="page"/>
      </w:r>
    </w:p>
    <w:p w14:paraId="7B97A255" w14:textId="4EA5387B" w:rsidR="00B222D7" w:rsidRPr="00BD4A7F" w:rsidRDefault="00C91C0E" w:rsidP="004D664C">
      <w:pPr>
        <w:pStyle w:val="Balk1"/>
        <w:spacing w:before="120"/>
        <w:ind w:right="63"/>
        <w:jc w:val="both"/>
        <w:rPr>
          <w:rFonts w:cs="Times New Roman"/>
          <w:color w:val="2E74B5" w:themeColor="accent1" w:themeShade="BF"/>
        </w:rPr>
      </w:pPr>
      <w:r w:rsidRPr="00BD4A7F">
        <w:rPr>
          <w:rFonts w:cs="Times New Roman"/>
          <w:color w:val="2E74B5" w:themeColor="accent1" w:themeShade="BF"/>
        </w:rPr>
        <w:lastRenderedPageBreak/>
        <w:t>SONUÇ VE DEĞERLENDİRME</w:t>
      </w:r>
      <w:bookmarkEnd w:id="39"/>
    </w:p>
    <w:p w14:paraId="08DDF9AB" w14:textId="77777777" w:rsidR="00621D81" w:rsidRPr="00621D81" w:rsidRDefault="00621D81" w:rsidP="00487C79">
      <w:pPr>
        <w:spacing w:line="360" w:lineRule="auto"/>
        <w:ind w:right="63"/>
        <w:jc w:val="both"/>
        <w:rPr>
          <w:rFonts w:ascii="Times New Roman" w:eastAsia="Times New Roman" w:hAnsi="Times New Roman" w:cs="Times New Roman"/>
          <w:sz w:val="24"/>
          <w:szCs w:val="24"/>
        </w:rPr>
      </w:pPr>
      <w:r w:rsidRPr="00621D81">
        <w:rPr>
          <w:rFonts w:ascii="Times New Roman" w:eastAsia="Times New Roman" w:hAnsi="Times New Roman" w:cs="Times New Roman"/>
          <w:sz w:val="24"/>
          <w:szCs w:val="24"/>
        </w:rPr>
        <w:t xml:space="preserve">Deney Hayvanları Uygulama ve Araştırma Merkezi, üniversitemizde sağlık alanıyla ilgili deney hayvanları üzerinde yapılacak bilimsel çalışmaların gerçekleştirilebilmesi için gerekli hayvan materyalinin temini, bakım ve beslenmesi, barındırılması ve uygulama faaliyetlerinin yürütülmesine katkı sunmaktadır. </w:t>
      </w:r>
    </w:p>
    <w:p w14:paraId="75DE94DF" w14:textId="46BFD9E8" w:rsidR="003D5E26" w:rsidRPr="00BD4A7F" w:rsidRDefault="00621D81" w:rsidP="00487C79">
      <w:pPr>
        <w:spacing w:line="360" w:lineRule="auto"/>
        <w:ind w:right="63"/>
        <w:jc w:val="both"/>
        <w:rPr>
          <w:rFonts w:ascii="Times New Roman" w:hAnsi="Times New Roman" w:cs="Times New Roman"/>
        </w:rPr>
      </w:pPr>
      <w:r w:rsidRPr="00621D81">
        <w:rPr>
          <w:rFonts w:ascii="Times New Roman" w:eastAsia="Times New Roman" w:hAnsi="Times New Roman" w:cs="Times New Roman"/>
          <w:sz w:val="24"/>
          <w:szCs w:val="24"/>
        </w:rPr>
        <w:t>Üniversitede bilimsel araştırma projelerinin yürütülmesi, ulusal ve uluslararası seminer, sempozyum, konferans, kongre ve kurs gibi bilimsel faaliyetlerin düzenlenmesi, yurt içinde ve yurt dışında uygulama ve araştırma merkezleri ile işbirliği yapma ortamını hazırlamıştır. Bu etkinlikler üniversitenin tanınırlığına ve ilin ekonomisine katkı sağlamaktadır.</w:t>
      </w:r>
    </w:p>
    <w:sectPr w:rsidR="003D5E26" w:rsidRPr="00BD4A7F" w:rsidSect="008327BD">
      <w:pgSz w:w="12240" w:h="15840"/>
      <w:pgMar w:top="1380" w:right="1120" w:bottom="1180" w:left="1418" w:header="0" w:footer="998" w:gutter="0"/>
      <w:cols w:space="708"/>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04EA46" w16cid:durableId="2197EB0C"/>
  <w16cid:commentId w16cid:paraId="38D0BCDC" w16cid:durableId="2197EB0D"/>
  <w16cid:commentId w16cid:paraId="35206B37" w16cid:durableId="2197EB0E"/>
  <w16cid:commentId w16cid:paraId="5C098B3E" w16cid:durableId="2197EB0F"/>
  <w16cid:commentId w16cid:paraId="572FB12C" w16cid:durableId="2197EB10"/>
  <w16cid:commentId w16cid:paraId="6192548A" w16cid:durableId="2197F05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5CC007" w14:textId="77777777" w:rsidR="00F25CDD" w:rsidRDefault="00F25CDD">
      <w:r>
        <w:separator/>
      </w:r>
    </w:p>
  </w:endnote>
  <w:endnote w:type="continuationSeparator" w:id="0">
    <w:p w14:paraId="2C1AD58A" w14:textId="77777777" w:rsidR="00F25CDD" w:rsidRDefault="00F25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Narrow">
    <w:panose1 w:val="020B0606020202030204"/>
    <w:charset w:val="A2"/>
    <w:family w:val="swiss"/>
    <w:pitch w:val="variable"/>
    <w:sig w:usb0="00000287" w:usb1="000008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ED0D0" w14:textId="0CD06F86" w:rsidR="00E14AC8" w:rsidRDefault="00E14AC8">
    <w:pPr>
      <w:spacing w:line="200" w:lineRule="exact"/>
      <w:rPr>
        <w:sz w:val="20"/>
        <w:szCs w:val="20"/>
      </w:rPr>
    </w:pPr>
    <w:r>
      <w:rPr>
        <w:rFonts w:ascii="Times New Roman" w:eastAsia="Times New Roman" w:hAnsi="Times New Roman" w:cs="Times New Roman"/>
        <w:i/>
        <w:sz w:val="20"/>
        <w:szCs w:val="20"/>
      </w:rPr>
      <w:t xml:space="preserve">  </w:t>
    </w:r>
    <w:r>
      <w:rPr>
        <w:noProof/>
        <w:lang w:eastAsia="tr-TR"/>
      </w:rPr>
      <mc:AlternateContent>
        <mc:Choice Requires="wps">
          <w:drawing>
            <wp:anchor distT="0" distB="0" distL="114300" distR="114300" simplePos="0" relativeHeight="251659264" behindDoc="1" locked="0" layoutInCell="1" allowOverlap="1" wp14:anchorId="16A2FF9C" wp14:editId="4EF0947F">
              <wp:simplePos x="0" y="0"/>
              <wp:positionH relativeFrom="page">
                <wp:posOffset>509030</wp:posOffset>
              </wp:positionH>
              <wp:positionV relativeFrom="bottomMargin">
                <wp:align>top</wp:align>
              </wp:positionV>
              <wp:extent cx="6000750" cy="25717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A8ECE" w14:textId="335312C4" w:rsidR="00E14AC8" w:rsidRPr="003D6B21" w:rsidRDefault="00E14AC8" w:rsidP="003D6B21">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2FF9C" id="_x0000_t202" coordsize="21600,21600" o:spt="202" path="m,l,21600r21600,l21600,xe">
              <v:stroke joinstyle="miter"/>
              <v:path gradientshapeok="t" o:connecttype="rect"/>
            </v:shapetype>
            <v:shape id="Text Box 1" o:spid="_x0000_s1026" type="#_x0000_t202" style="position:absolute;margin-left:40.1pt;margin-top:0;width:472.5pt;height:20.25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" filled="f" stroked="f">
              <v:textbox inset="0,0,0,0">
                <w:txbxContent>
                  <w:p w14:paraId="68EA8ECE" w14:textId="335312C4" w:rsidR="00E14AC8" w:rsidRPr="003D6B21" w:rsidRDefault="00E14AC8" w:rsidP="003D6B21">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38D71" w14:textId="234501BC" w:rsidR="00E14AC8" w:rsidRDefault="00E14AC8" w:rsidP="000B3F87">
    <w:pPr>
      <w:spacing w:line="224" w:lineRule="exact"/>
      <w:ind w:left="2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                                                                                    </w:t>
    </w:r>
  </w:p>
  <w:p w14:paraId="5BA613DF" w14:textId="77777777" w:rsidR="00E14AC8" w:rsidRDefault="00E14AC8">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9A116" w14:textId="77777777" w:rsidR="00F25CDD" w:rsidRDefault="00F25CDD">
      <w:r>
        <w:separator/>
      </w:r>
    </w:p>
  </w:footnote>
  <w:footnote w:type="continuationSeparator" w:id="0">
    <w:p w14:paraId="6AFDCDFF" w14:textId="77777777" w:rsidR="00F25CDD" w:rsidRDefault="00F25C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6571667"/>
      <w:docPartObj>
        <w:docPartGallery w:val="Page Numbers (Top of Page)"/>
        <w:docPartUnique/>
      </w:docPartObj>
    </w:sdtPr>
    <w:sdtEndPr/>
    <w:sdtContent>
      <w:p w14:paraId="5FBE5AF2" w14:textId="77777777" w:rsidR="00E14AC8" w:rsidRDefault="00E14AC8">
        <w:pPr>
          <w:pStyle w:val="stBilgi"/>
          <w:jc w:val="right"/>
        </w:pPr>
      </w:p>
      <w:p w14:paraId="24B3EE53" w14:textId="77777777" w:rsidR="00E14AC8" w:rsidRDefault="00E14AC8">
        <w:pPr>
          <w:pStyle w:val="stBilgi"/>
          <w:jc w:val="right"/>
        </w:pPr>
      </w:p>
      <w:p w14:paraId="25CABC06" w14:textId="555E5FFD" w:rsidR="00E14AC8" w:rsidRDefault="00E14AC8">
        <w:pPr>
          <w:pStyle w:val="stBilgi"/>
          <w:jc w:val="right"/>
        </w:pPr>
        <w:r>
          <w:fldChar w:fldCharType="begin"/>
        </w:r>
        <w:r>
          <w:instrText>PAGE   \* MERGEFORMAT</w:instrText>
        </w:r>
        <w:r>
          <w:fldChar w:fldCharType="separate"/>
        </w:r>
        <w:r w:rsidR="00F90F85">
          <w:rPr>
            <w:noProof/>
          </w:rPr>
          <w:t>38</w:t>
        </w:r>
        <w:r>
          <w:rPr>
            <w:noProof/>
          </w:rPr>
          <w:fldChar w:fldCharType="end"/>
        </w:r>
      </w:p>
    </w:sdtContent>
  </w:sdt>
  <w:p w14:paraId="6D9BEBCC" w14:textId="77777777" w:rsidR="00E14AC8" w:rsidRDefault="00E14AC8">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66143" w14:textId="53BC9B6A" w:rsidR="00E14AC8" w:rsidRDefault="00E14AC8" w:rsidP="0047515C">
    <w:pPr>
      <w:pStyle w:val="stBilgi"/>
      <w:jc w:val="center"/>
    </w:pPr>
  </w:p>
  <w:p w14:paraId="444E1FAE" w14:textId="77777777" w:rsidR="00E14AC8" w:rsidRPr="007219B5" w:rsidRDefault="00E14AC8" w:rsidP="000B3F87">
    <w:pPr>
      <w:pStyle w:val="stBilgi"/>
    </w:pPr>
  </w:p>
  <w:p w14:paraId="042235F9" w14:textId="77777777" w:rsidR="00E14AC8" w:rsidRDefault="00E14AC8">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B019F"/>
    <w:multiLevelType w:val="hybridMultilevel"/>
    <w:tmpl w:val="B1FED5E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 w15:restartNumberingAfterBreak="0">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 w15:restartNumberingAfterBreak="0">
    <w:nsid w:val="0AEA6288"/>
    <w:multiLevelType w:val="hybridMultilevel"/>
    <w:tmpl w:val="87A8E1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 w15:restartNumberingAfterBreak="0">
    <w:nsid w:val="0D620851"/>
    <w:multiLevelType w:val="hybridMultilevel"/>
    <w:tmpl w:val="7C02FF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 w15:restartNumberingAfterBreak="0">
    <w:nsid w:val="0EFA316E"/>
    <w:multiLevelType w:val="hybridMultilevel"/>
    <w:tmpl w:val="1116D2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 w15:restartNumberingAfterBreak="0">
    <w:nsid w:val="0F7E078D"/>
    <w:multiLevelType w:val="hybridMultilevel"/>
    <w:tmpl w:val="A1B8A4C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 w15:restartNumberingAfterBreak="0">
    <w:nsid w:val="0FB373BE"/>
    <w:multiLevelType w:val="hybridMultilevel"/>
    <w:tmpl w:val="233E791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7" w15:restartNumberingAfterBreak="0">
    <w:nsid w:val="110D40FB"/>
    <w:multiLevelType w:val="hybridMultilevel"/>
    <w:tmpl w:val="3D1A809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8" w15:restartNumberingAfterBreak="0">
    <w:nsid w:val="11290D21"/>
    <w:multiLevelType w:val="hybridMultilevel"/>
    <w:tmpl w:val="9E68698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9" w15:restartNumberingAfterBreak="0">
    <w:nsid w:val="128A6C51"/>
    <w:multiLevelType w:val="hybridMultilevel"/>
    <w:tmpl w:val="430ED0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0" w15:restartNumberingAfterBreak="0">
    <w:nsid w:val="14BB09BE"/>
    <w:multiLevelType w:val="hybridMultilevel"/>
    <w:tmpl w:val="F75C1F6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15:restartNumberingAfterBreak="0">
    <w:nsid w:val="16B9627F"/>
    <w:multiLevelType w:val="hybridMultilevel"/>
    <w:tmpl w:val="DB6C6E7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2" w15:restartNumberingAfterBreak="0">
    <w:nsid w:val="18C03C2B"/>
    <w:multiLevelType w:val="hybridMultilevel"/>
    <w:tmpl w:val="E102CFF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15:restartNumberingAfterBreak="0">
    <w:nsid w:val="1B221E61"/>
    <w:multiLevelType w:val="hybridMultilevel"/>
    <w:tmpl w:val="59384E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4" w15:restartNumberingAfterBreak="0">
    <w:nsid w:val="20DA0DBC"/>
    <w:multiLevelType w:val="hybridMultilevel"/>
    <w:tmpl w:val="67080D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238A0CDF"/>
    <w:multiLevelType w:val="hybridMultilevel"/>
    <w:tmpl w:val="F84C273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6" w15:restartNumberingAfterBreak="0">
    <w:nsid w:val="27300C2C"/>
    <w:multiLevelType w:val="hybridMultilevel"/>
    <w:tmpl w:val="55AAC7D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7" w15:restartNumberingAfterBreak="0">
    <w:nsid w:val="28377387"/>
    <w:multiLevelType w:val="hybridMultilevel"/>
    <w:tmpl w:val="891EBD1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15:restartNumberingAfterBreak="0">
    <w:nsid w:val="28A46580"/>
    <w:multiLevelType w:val="hybridMultilevel"/>
    <w:tmpl w:val="5AF6108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9" w15:restartNumberingAfterBreak="0">
    <w:nsid w:val="29AC6B34"/>
    <w:multiLevelType w:val="hybridMultilevel"/>
    <w:tmpl w:val="039A7A7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15:restartNumberingAfterBreak="0">
    <w:nsid w:val="29F713DB"/>
    <w:multiLevelType w:val="hybridMultilevel"/>
    <w:tmpl w:val="E8464C5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1" w15:restartNumberingAfterBreak="0">
    <w:nsid w:val="2EA5335A"/>
    <w:multiLevelType w:val="hybridMultilevel"/>
    <w:tmpl w:val="9F92474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15:restartNumberingAfterBreak="0">
    <w:nsid w:val="2F7965A2"/>
    <w:multiLevelType w:val="hybridMultilevel"/>
    <w:tmpl w:val="F05815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3" w15:restartNumberingAfterBreak="0">
    <w:nsid w:val="34DD2EEA"/>
    <w:multiLevelType w:val="hybridMultilevel"/>
    <w:tmpl w:val="12B275A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4" w15:restartNumberingAfterBreak="0">
    <w:nsid w:val="39301C5B"/>
    <w:multiLevelType w:val="hybridMultilevel"/>
    <w:tmpl w:val="2A4E3DF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5" w15:restartNumberingAfterBreak="0">
    <w:nsid w:val="397F054D"/>
    <w:multiLevelType w:val="hybridMultilevel"/>
    <w:tmpl w:val="27DA327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6" w15:restartNumberingAfterBreak="0">
    <w:nsid w:val="3A103076"/>
    <w:multiLevelType w:val="hybridMultilevel"/>
    <w:tmpl w:val="C1649C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7" w15:restartNumberingAfterBreak="0">
    <w:nsid w:val="3B241F31"/>
    <w:multiLevelType w:val="hybridMultilevel"/>
    <w:tmpl w:val="946220B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15:restartNumberingAfterBreak="0">
    <w:nsid w:val="3EA038D0"/>
    <w:multiLevelType w:val="hybridMultilevel"/>
    <w:tmpl w:val="86FC03D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9" w15:restartNumberingAfterBreak="0">
    <w:nsid w:val="3F096A3D"/>
    <w:multiLevelType w:val="hybridMultilevel"/>
    <w:tmpl w:val="32FA2A3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0" w15:restartNumberingAfterBreak="0">
    <w:nsid w:val="405427EC"/>
    <w:multiLevelType w:val="hybridMultilevel"/>
    <w:tmpl w:val="8BB299C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1" w15:restartNumberingAfterBreak="0">
    <w:nsid w:val="41F81064"/>
    <w:multiLevelType w:val="hybridMultilevel"/>
    <w:tmpl w:val="E250A2A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2" w15:restartNumberingAfterBreak="0">
    <w:nsid w:val="43D2220C"/>
    <w:multiLevelType w:val="hybridMultilevel"/>
    <w:tmpl w:val="D786AB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3" w15:restartNumberingAfterBreak="0">
    <w:nsid w:val="44843805"/>
    <w:multiLevelType w:val="hybridMultilevel"/>
    <w:tmpl w:val="8BFCB35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4" w15:restartNumberingAfterBreak="0">
    <w:nsid w:val="48761630"/>
    <w:multiLevelType w:val="hybridMultilevel"/>
    <w:tmpl w:val="BA52875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5" w15:restartNumberingAfterBreak="0">
    <w:nsid w:val="4A846438"/>
    <w:multiLevelType w:val="hybridMultilevel"/>
    <w:tmpl w:val="2DAA578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6" w15:restartNumberingAfterBreak="0">
    <w:nsid w:val="4C853C89"/>
    <w:multiLevelType w:val="hybridMultilevel"/>
    <w:tmpl w:val="360CE3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7" w15:restartNumberingAfterBreak="0">
    <w:nsid w:val="4CAE03E7"/>
    <w:multiLevelType w:val="hybridMultilevel"/>
    <w:tmpl w:val="B514712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8" w15:restartNumberingAfterBreak="0">
    <w:nsid w:val="4F4A1389"/>
    <w:multiLevelType w:val="hybridMultilevel"/>
    <w:tmpl w:val="3754190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9" w15:restartNumberingAfterBreak="0">
    <w:nsid w:val="52927706"/>
    <w:multiLevelType w:val="hybridMultilevel"/>
    <w:tmpl w:val="045804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5A652A74"/>
    <w:multiLevelType w:val="hybridMultilevel"/>
    <w:tmpl w:val="BD32BC6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1" w15:restartNumberingAfterBreak="0">
    <w:nsid w:val="5D7F2B50"/>
    <w:multiLevelType w:val="hybridMultilevel"/>
    <w:tmpl w:val="96D28B8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2" w15:restartNumberingAfterBreak="0">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3" w15:restartNumberingAfterBreak="0">
    <w:nsid w:val="639E6128"/>
    <w:multiLevelType w:val="hybridMultilevel"/>
    <w:tmpl w:val="1056111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4" w15:restartNumberingAfterBreak="0">
    <w:nsid w:val="682E703F"/>
    <w:multiLevelType w:val="hybridMultilevel"/>
    <w:tmpl w:val="C248CE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5" w15:restartNumberingAfterBreak="0">
    <w:nsid w:val="68585571"/>
    <w:multiLevelType w:val="hybridMultilevel"/>
    <w:tmpl w:val="4C9A02D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6" w15:restartNumberingAfterBreak="0">
    <w:nsid w:val="688D259C"/>
    <w:multiLevelType w:val="hybridMultilevel"/>
    <w:tmpl w:val="FD32ED02"/>
    <w:lvl w:ilvl="0" w:tplc="041F000B">
      <w:start w:val="1"/>
      <w:numFmt w:val="bullet"/>
      <w:lvlText w:val=""/>
      <w:lvlJc w:val="left"/>
      <w:pPr>
        <w:ind w:left="928" w:hanging="360"/>
      </w:pPr>
      <w:rPr>
        <w:rFonts w:ascii="Wingdings" w:hAnsi="Wingdings" w:hint="default"/>
      </w:rPr>
    </w:lvl>
    <w:lvl w:ilvl="1" w:tplc="041F0003" w:tentative="1">
      <w:start w:val="1"/>
      <w:numFmt w:val="bullet"/>
      <w:lvlText w:val="o"/>
      <w:lvlJc w:val="left"/>
      <w:pPr>
        <w:ind w:left="1648" w:hanging="360"/>
      </w:pPr>
      <w:rPr>
        <w:rFonts w:ascii="Courier New" w:hAnsi="Courier New" w:cs="Courier New" w:hint="default"/>
      </w:rPr>
    </w:lvl>
    <w:lvl w:ilvl="2" w:tplc="041F0005" w:tentative="1">
      <w:start w:val="1"/>
      <w:numFmt w:val="bullet"/>
      <w:lvlText w:val=""/>
      <w:lvlJc w:val="left"/>
      <w:pPr>
        <w:ind w:left="2368" w:hanging="360"/>
      </w:pPr>
      <w:rPr>
        <w:rFonts w:ascii="Wingdings" w:hAnsi="Wingdings" w:hint="default"/>
      </w:rPr>
    </w:lvl>
    <w:lvl w:ilvl="3" w:tplc="041F0001" w:tentative="1">
      <w:start w:val="1"/>
      <w:numFmt w:val="bullet"/>
      <w:lvlText w:val=""/>
      <w:lvlJc w:val="left"/>
      <w:pPr>
        <w:ind w:left="3088" w:hanging="360"/>
      </w:pPr>
      <w:rPr>
        <w:rFonts w:ascii="Symbol" w:hAnsi="Symbol" w:hint="default"/>
      </w:rPr>
    </w:lvl>
    <w:lvl w:ilvl="4" w:tplc="041F0003" w:tentative="1">
      <w:start w:val="1"/>
      <w:numFmt w:val="bullet"/>
      <w:lvlText w:val="o"/>
      <w:lvlJc w:val="left"/>
      <w:pPr>
        <w:ind w:left="3808" w:hanging="360"/>
      </w:pPr>
      <w:rPr>
        <w:rFonts w:ascii="Courier New" w:hAnsi="Courier New" w:cs="Courier New" w:hint="default"/>
      </w:rPr>
    </w:lvl>
    <w:lvl w:ilvl="5" w:tplc="041F0005" w:tentative="1">
      <w:start w:val="1"/>
      <w:numFmt w:val="bullet"/>
      <w:lvlText w:val=""/>
      <w:lvlJc w:val="left"/>
      <w:pPr>
        <w:ind w:left="4528" w:hanging="360"/>
      </w:pPr>
      <w:rPr>
        <w:rFonts w:ascii="Wingdings" w:hAnsi="Wingdings" w:hint="default"/>
      </w:rPr>
    </w:lvl>
    <w:lvl w:ilvl="6" w:tplc="041F0001" w:tentative="1">
      <w:start w:val="1"/>
      <w:numFmt w:val="bullet"/>
      <w:lvlText w:val=""/>
      <w:lvlJc w:val="left"/>
      <w:pPr>
        <w:ind w:left="5248" w:hanging="360"/>
      </w:pPr>
      <w:rPr>
        <w:rFonts w:ascii="Symbol" w:hAnsi="Symbol" w:hint="default"/>
      </w:rPr>
    </w:lvl>
    <w:lvl w:ilvl="7" w:tplc="041F0003" w:tentative="1">
      <w:start w:val="1"/>
      <w:numFmt w:val="bullet"/>
      <w:lvlText w:val="o"/>
      <w:lvlJc w:val="left"/>
      <w:pPr>
        <w:ind w:left="5968" w:hanging="360"/>
      </w:pPr>
      <w:rPr>
        <w:rFonts w:ascii="Courier New" w:hAnsi="Courier New" w:cs="Courier New" w:hint="default"/>
      </w:rPr>
    </w:lvl>
    <w:lvl w:ilvl="8" w:tplc="041F0005" w:tentative="1">
      <w:start w:val="1"/>
      <w:numFmt w:val="bullet"/>
      <w:lvlText w:val=""/>
      <w:lvlJc w:val="left"/>
      <w:pPr>
        <w:ind w:left="6688" w:hanging="360"/>
      </w:pPr>
      <w:rPr>
        <w:rFonts w:ascii="Wingdings" w:hAnsi="Wingdings" w:hint="default"/>
      </w:rPr>
    </w:lvl>
  </w:abstractNum>
  <w:abstractNum w:abstractNumId="47" w15:restartNumberingAfterBreak="0">
    <w:nsid w:val="68F24803"/>
    <w:multiLevelType w:val="hybridMultilevel"/>
    <w:tmpl w:val="A00EAA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15:restartNumberingAfterBreak="0">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15:restartNumberingAfterBreak="0">
    <w:nsid w:val="6EC547FA"/>
    <w:multiLevelType w:val="hybridMultilevel"/>
    <w:tmpl w:val="1BAAB72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0" w15:restartNumberingAfterBreak="0">
    <w:nsid w:val="6F1B2158"/>
    <w:multiLevelType w:val="hybridMultilevel"/>
    <w:tmpl w:val="C6FE78B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1" w15:restartNumberingAfterBreak="0">
    <w:nsid w:val="711052BE"/>
    <w:multiLevelType w:val="hybridMultilevel"/>
    <w:tmpl w:val="171C03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2" w15:restartNumberingAfterBreak="0">
    <w:nsid w:val="729D53A6"/>
    <w:multiLevelType w:val="hybridMultilevel"/>
    <w:tmpl w:val="87DC687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3" w15:restartNumberingAfterBreak="0">
    <w:nsid w:val="742D25A7"/>
    <w:multiLevelType w:val="hybridMultilevel"/>
    <w:tmpl w:val="5D8E74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4" w15:restartNumberingAfterBreak="0">
    <w:nsid w:val="748C7133"/>
    <w:multiLevelType w:val="hybridMultilevel"/>
    <w:tmpl w:val="E3AE0DE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5" w15:restartNumberingAfterBreak="0">
    <w:nsid w:val="75AF7F2A"/>
    <w:multiLevelType w:val="hybridMultilevel"/>
    <w:tmpl w:val="8522D36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6" w15:restartNumberingAfterBreak="0">
    <w:nsid w:val="772647D7"/>
    <w:multiLevelType w:val="hybridMultilevel"/>
    <w:tmpl w:val="A6DCE86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7"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15:restartNumberingAfterBreak="0">
    <w:nsid w:val="7D4172D1"/>
    <w:multiLevelType w:val="hybridMultilevel"/>
    <w:tmpl w:val="38E06F2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num w:numId="1">
    <w:abstractNumId w:val="48"/>
  </w:num>
  <w:num w:numId="2">
    <w:abstractNumId w:val="14"/>
  </w:num>
  <w:num w:numId="3">
    <w:abstractNumId w:val="1"/>
  </w:num>
  <w:num w:numId="4">
    <w:abstractNumId w:val="35"/>
  </w:num>
  <w:num w:numId="5">
    <w:abstractNumId w:val="42"/>
  </w:num>
  <w:num w:numId="6">
    <w:abstractNumId w:val="17"/>
  </w:num>
  <w:num w:numId="7">
    <w:abstractNumId w:val="58"/>
  </w:num>
  <w:num w:numId="8">
    <w:abstractNumId w:val="31"/>
  </w:num>
  <w:num w:numId="9">
    <w:abstractNumId w:val="29"/>
  </w:num>
  <w:num w:numId="10">
    <w:abstractNumId w:val="6"/>
  </w:num>
  <w:num w:numId="11">
    <w:abstractNumId w:val="50"/>
  </w:num>
  <w:num w:numId="12">
    <w:abstractNumId w:val="23"/>
  </w:num>
  <w:num w:numId="13">
    <w:abstractNumId w:val="20"/>
  </w:num>
  <w:num w:numId="14">
    <w:abstractNumId w:val="37"/>
  </w:num>
  <w:num w:numId="15">
    <w:abstractNumId w:val="7"/>
  </w:num>
  <w:num w:numId="16">
    <w:abstractNumId w:val="18"/>
  </w:num>
  <w:num w:numId="17">
    <w:abstractNumId w:val="8"/>
  </w:num>
  <w:num w:numId="18">
    <w:abstractNumId w:val="27"/>
  </w:num>
  <w:num w:numId="19">
    <w:abstractNumId w:val="52"/>
  </w:num>
  <w:num w:numId="20">
    <w:abstractNumId w:val="34"/>
  </w:num>
  <w:num w:numId="21">
    <w:abstractNumId w:val="13"/>
  </w:num>
  <w:num w:numId="22">
    <w:abstractNumId w:val="56"/>
  </w:num>
  <w:num w:numId="23">
    <w:abstractNumId w:val="10"/>
  </w:num>
  <w:num w:numId="24">
    <w:abstractNumId w:val="11"/>
  </w:num>
  <w:num w:numId="25">
    <w:abstractNumId w:val="15"/>
  </w:num>
  <w:num w:numId="26">
    <w:abstractNumId w:val="54"/>
  </w:num>
  <w:num w:numId="27">
    <w:abstractNumId w:val="19"/>
  </w:num>
  <w:num w:numId="28">
    <w:abstractNumId w:val="51"/>
  </w:num>
  <w:num w:numId="29">
    <w:abstractNumId w:val="2"/>
  </w:num>
  <w:num w:numId="30">
    <w:abstractNumId w:val="0"/>
  </w:num>
  <w:num w:numId="31">
    <w:abstractNumId w:val="38"/>
  </w:num>
  <w:num w:numId="32">
    <w:abstractNumId w:val="49"/>
  </w:num>
  <w:num w:numId="33">
    <w:abstractNumId w:val="24"/>
  </w:num>
  <w:num w:numId="34">
    <w:abstractNumId w:val="41"/>
  </w:num>
  <w:num w:numId="35">
    <w:abstractNumId w:val="30"/>
  </w:num>
  <w:num w:numId="36">
    <w:abstractNumId w:val="21"/>
  </w:num>
  <w:num w:numId="37">
    <w:abstractNumId w:val="26"/>
  </w:num>
  <w:num w:numId="38">
    <w:abstractNumId w:val="40"/>
  </w:num>
  <w:num w:numId="39">
    <w:abstractNumId w:val="28"/>
  </w:num>
  <w:num w:numId="40">
    <w:abstractNumId w:val="16"/>
  </w:num>
  <w:num w:numId="41">
    <w:abstractNumId w:val="33"/>
  </w:num>
  <w:num w:numId="42">
    <w:abstractNumId w:val="55"/>
  </w:num>
  <w:num w:numId="43">
    <w:abstractNumId w:val="12"/>
  </w:num>
  <w:num w:numId="44">
    <w:abstractNumId w:val="3"/>
  </w:num>
  <w:num w:numId="45">
    <w:abstractNumId w:val="43"/>
  </w:num>
  <w:num w:numId="46">
    <w:abstractNumId w:val="4"/>
  </w:num>
  <w:num w:numId="47">
    <w:abstractNumId w:val="9"/>
  </w:num>
  <w:num w:numId="48">
    <w:abstractNumId w:val="32"/>
  </w:num>
  <w:num w:numId="49">
    <w:abstractNumId w:val="25"/>
  </w:num>
  <w:num w:numId="50">
    <w:abstractNumId w:val="36"/>
  </w:num>
  <w:num w:numId="51">
    <w:abstractNumId w:val="44"/>
  </w:num>
  <w:num w:numId="52">
    <w:abstractNumId w:val="46"/>
  </w:num>
  <w:num w:numId="53">
    <w:abstractNumId w:val="45"/>
  </w:num>
  <w:num w:numId="54">
    <w:abstractNumId w:val="5"/>
  </w:num>
  <w:num w:numId="55">
    <w:abstractNumId w:val="22"/>
  </w:num>
  <w:num w:numId="56">
    <w:abstractNumId w:val="53"/>
  </w:num>
  <w:num w:numId="57">
    <w:abstractNumId w:val="57"/>
  </w:num>
  <w:num w:numId="58">
    <w:abstractNumId w:val="39"/>
  </w:num>
  <w:num w:numId="59">
    <w:abstractNumId w:val="4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2D7"/>
    <w:rsid w:val="00031879"/>
    <w:rsid w:val="00032390"/>
    <w:rsid w:val="00042078"/>
    <w:rsid w:val="00044BF8"/>
    <w:rsid w:val="00047C18"/>
    <w:rsid w:val="000515CD"/>
    <w:rsid w:val="00053CA2"/>
    <w:rsid w:val="0007110B"/>
    <w:rsid w:val="0008163F"/>
    <w:rsid w:val="00083958"/>
    <w:rsid w:val="00085463"/>
    <w:rsid w:val="000941D0"/>
    <w:rsid w:val="000A221F"/>
    <w:rsid w:val="000A6BFE"/>
    <w:rsid w:val="000B2158"/>
    <w:rsid w:val="000B3F87"/>
    <w:rsid w:val="000B70D7"/>
    <w:rsid w:val="000C5696"/>
    <w:rsid w:val="000C689C"/>
    <w:rsid w:val="000D2CEA"/>
    <w:rsid w:val="000D63A0"/>
    <w:rsid w:val="000D63F4"/>
    <w:rsid w:val="000E2E53"/>
    <w:rsid w:val="000E4A41"/>
    <w:rsid w:val="000E4BAC"/>
    <w:rsid w:val="000E4D6A"/>
    <w:rsid w:val="000E5CE6"/>
    <w:rsid w:val="000E7305"/>
    <w:rsid w:val="00110585"/>
    <w:rsid w:val="00110CE9"/>
    <w:rsid w:val="00113DD5"/>
    <w:rsid w:val="001169BA"/>
    <w:rsid w:val="00117C49"/>
    <w:rsid w:val="00121CD1"/>
    <w:rsid w:val="00127A5A"/>
    <w:rsid w:val="00135BF9"/>
    <w:rsid w:val="00137C62"/>
    <w:rsid w:val="00143246"/>
    <w:rsid w:val="00145070"/>
    <w:rsid w:val="00152872"/>
    <w:rsid w:val="00155856"/>
    <w:rsid w:val="00160B09"/>
    <w:rsid w:val="00161D60"/>
    <w:rsid w:val="0016200E"/>
    <w:rsid w:val="00180024"/>
    <w:rsid w:val="0018329A"/>
    <w:rsid w:val="00195DF5"/>
    <w:rsid w:val="00196298"/>
    <w:rsid w:val="001A2DD0"/>
    <w:rsid w:val="001A4D36"/>
    <w:rsid w:val="001A7CEE"/>
    <w:rsid w:val="001B32F4"/>
    <w:rsid w:val="001C169D"/>
    <w:rsid w:val="001C1E0A"/>
    <w:rsid w:val="001C59CC"/>
    <w:rsid w:val="001D1D4A"/>
    <w:rsid w:val="001D2E4B"/>
    <w:rsid w:val="001D3E51"/>
    <w:rsid w:val="001D4AF3"/>
    <w:rsid w:val="001E1377"/>
    <w:rsid w:val="001F097C"/>
    <w:rsid w:val="001F107D"/>
    <w:rsid w:val="001F55A4"/>
    <w:rsid w:val="001F6C09"/>
    <w:rsid w:val="00203964"/>
    <w:rsid w:val="00207B3D"/>
    <w:rsid w:val="0021043E"/>
    <w:rsid w:val="002214D5"/>
    <w:rsid w:val="0022303A"/>
    <w:rsid w:val="00226422"/>
    <w:rsid w:val="0023611B"/>
    <w:rsid w:val="00237DB4"/>
    <w:rsid w:val="00242C50"/>
    <w:rsid w:val="00250BA4"/>
    <w:rsid w:val="002634F2"/>
    <w:rsid w:val="00270FC1"/>
    <w:rsid w:val="00277930"/>
    <w:rsid w:val="00280C8A"/>
    <w:rsid w:val="00283B28"/>
    <w:rsid w:val="002A4E8A"/>
    <w:rsid w:val="002A54EA"/>
    <w:rsid w:val="002A66F7"/>
    <w:rsid w:val="002C0599"/>
    <w:rsid w:val="002C718D"/>
    <w:rsid w:val="002D3C88"/>
    <w:rsid w:val="002E2252"/>
    <w:rsid w:val="002F42EA"/>
    <w:rsid w:val="003019F9"/>
    <w:rsid w:val="003035A7"/>
    <w:rsid w:val="00305E57"/>
    <w:rsid w:val="003113A7"/>
    <w:rsid w:val="00322CAC"/>
    <w:rsid w:val="003249F7"/>
    <w:rsid w:val="00324F48"/>
    <w:rsid w:val="0033086B"/>
    <w:rsid w:val="003416E4"/>
    <w:rsid w:val="0034267B"/>
    <w:rsid w:val="0035211A"/>
    <w:rsid w:val="003543E4"/>
    <w:rsid w:val="003613DA"/>
    <w:rsid w:val="00364383"/>
    <w:rsid w:val="003661BB"/>
    <w:rsid w:val="003817A0"/>
    <w:rsid w:val="00390AA1"/>
    <w:rsid w:val="003A0885"/>
    <w:rsid w:val="003A47A6"/>
    <w:rsid w:val="003A74E4"/>
    <w:rsid w:val="003B2CA7"/>
    <w:rsid w:val="003B2E4E"/>
    <w:rsid w:val="003B6D5B"/>
    <w:rsid w:val="003C40A3"/>
    <w:rsid w:val="003D5E26"/>
    <w:rsid w:val="003D6B21"/>
    <w:rsid w:val="003E1263"/>
    <w:rsid w:val="003E2935"/>
    <w:rsid w:val="003E58FD"/>
    <w:rsid w:val="003E5BF4"/>
    <w:rsid w:val="003F0BB2"/>
    <w:rsid w:val="003F0D90"/>
    <w:rsid w:val="003F3825"/>
    <w:rsid w:val="0040300E"/>
    <w:rsid w:val="00406DD2"/>
    <w:rsid w:val="00432E92"/>
    <w:rsid w:val="00435173"/>
    <w:rsid w:val="0044369A"/>
    <w:rsid w:val="0044544F"/>
    <w:rsid w:val="004534BE"/>
    <w:rsid w:val="00461B2B"/>
    <w:rsid w:val="0047515C"/>
    <w:rsid w:val="00475BB1"/>
    <w:rsid w:val="0048094B"/>
    <w:rsid w:val="00487C79"/>
    <w:rsid w:val="004A2FD7"/>
    <w:rsid w:val="004A5A34"/>
    <w:rsid w:val="004B051B"/>
    <w:rsid w:val="004C0A3D"/>
    <w:rsid w:val="004C24EB"/>
    <w:rsid w:val="004C7006"/>
    <w:rsid w:val="004D0F14"/>
    <w:rsid w:val="004D664C"/>
    <w:rsid w:val="004F1E50"/>
    <w:rsid w:val="004F2253"/>
    <w:rsid w:val="004F6C96"/>
    <w:rsid w:val="00506C31"/>
    <w:rsid w:val="00507755"/>
    <w:rsid w:val="00512D14"/>
    <w:rsid w:val="00514252"/>
    <w:rsid w:val="0052357D"/>
    <w:rsid w:val="00530C51"/>
    <w:rsid w:val="0055600B"/>
    <w:rsid w:val="005574D1"/>
    <w:rsid w:val="005668DA"/>
    <w:rsid w:val="00566BCF"/>
    <w:rsid w:val="005737BD"/>
    <w:rsid w:val="005739B8"/>
    <w:rsid w:val="00574DFB"/>
    <w:rsid w:val="0057589C"/>
    <w:rsid w:val="00586752"/>
    <w:rsid w:val="00586B1A"/>
    <w:rsid w:val="005A00EE"/>
    <w:rsid w:val="005A5C59"/>
    <w:rsid w:val="005B377D"/>
    <w:rsid w:val="005B7235"/>
    <w:rsid w:val="005B7BE2"/>
    <w:rsid w:val="005C2264"/>
    <w:rsid w:val="005C2FA6"/>
    <w:rsid w:val="005D2495"/>
    <w:rsid w:val="005D3AC5"/>
    <w:rsid w:val="005D4196"/>
    <w:rsid w:val="005D5542"/>
    <w:rsid w:val="005D6546"/>
    <w:rsid w:val="005D7607"/>
    <w:rsid w:val="005D7B96"/>
    <w:rsid w:val="005E3E9E"/>
    <w:rsid w:val="005E7E8C"/>
    <w:rsid w:val="005F1EBC"/>
    <w:rsid w:val="00600E03"/>
    <w:rsid w:val="0060324C"/>
    <w:rsid w:val="00603C49"/>
    <w:rsid w:val="006117D3"/>
    <w:rsid w:val="00621C40"/>
    <w:rsid w:val="00621D81"/>
    <w:rsid w:val="00626367"/>
    <w:rsid w:val="00641D89"/>
    <w:rsid w:val="00642B29"/>
    <w:rsid w:val="006550E2"/>
    <w:rsid w:val="00655311"/>
    <w:rsid w:val="00655350"/>
    <w:rsid w:val="00661D2C"/>
    <w:rsid w:val="006666F8"/>
    <w:rsid w:val="006712BB"/>
    <w:rsid w:val="00674180"/>
    <w:rsid w:val="0067748B"/>
    <w:rsid w:val="00685B3A"/>
    <w:rsid w:val="006879E0"/>
    <w:rsid w:val="0069287A"/>
    <w:rsid w:val="00693064"/>
    <w:rsid w:val="006A0F81"/>
    <w:rsid w:val="006A3868"/>
    <w:rsid w:val="006A59D1"/>
    <w:rsid w:val="006A7365"/>
    <w:rsid w:val="006A7A1D"/>
    <w:rsid w:val="006B0536"/>
    <w:rsid w:val="006B7102"/>
    <w:rsid w:val="006D5D61"/>
    <w:rsid w:val="00704682"/>
    <w:rsid w:val="0071185E"/>
    <w:rsid w:val="00712442"/>
    <w:rsid w:val="00725FF7"/>
    <w:rsid w:val="00753EC9"/>
    <w:rsid w:val="00754D76"/>
    <w:rsid w:val="0075536D"/>
    <w:rsid w:val="00762E7B"/>
    <w:rsid w:val="0077061B"/>
    <w:rsid w:val="007714C9"/>
    <w:rsid w:val="0077533F"/>
    <w:rsid w:val="00791248"/>
    <w:rsid w:val="0079510E"/>
    <w:rsid w:val="00797D7F"/>
    <w:rsid w:val="007A0331"/>
    <w:rsid w:val="007A1540"/>
    <w:rsid w:val="007A63F5"/>
    <w:rsid w:val="007B4009"/>
    <w:rsid w:val="007B5708"/>
    <w:rsid w:val="007C0383"/>
    <w:rsid w:val="007E2BD2"/>
    <w:rsid w:val="007E3C55"/>
    <w:rsid w:val="007F2278"/>
    <w:rsid w:val="007F6B74"/>
    <w:rsid w:val="008004F0"/>
    <w:rsid w:val="008109B7"/>
    <w:rsid w:val="008128A5"/>
    <w:rsid w:val="00812AE8"/>
    <w:rsid w:val="00812ED1"/>
    <w:rsid w:val="008134B2"/>
    <w:rsid w:val="00823784"/>
    <w:rsid w:val="00830A40"/>
    <w:rsid w:val="008327BD"/>
    <w:rsid w:val="00832DF0"/>
    <w:rsid w:val="00841876"/>
    <w:rsid w:val="00855CAA"/>
    <w:rsid w:val="00863870"/>
    <w:rsid w:val="00891569"/>
    <w:rsid w:val="00893BF1"/>
    <w:rsid w:val="00894EFA"/>
    <w:rsid w:val="00896911"/>
    <w:rsid w:val="008B350B"/>
    <w:rsid w:val="008B569B"/>
    <w:rsid w:val="008C1748"/>
    <w:rsid w:val="008C303B"/>
    <w:rsid w:val="008D05A5"/>
    <w:rsid w:val="008D3E18"/>
    <w:rsid w:val="008F1811"/>
    <w:rsid w:val="008F270F"/>
    <w:rsid w:val="008F585F"/>
    <w:rsid w:val="008F7B1F"/>
    <w:rsid w:val="009016BC"/>
    <w:rsid w:val="009045CE"/>
    <w:rsid w:val="00910778"/>
    <w:rsid w:val="00922AC8"/>
    <w:rsid w:val="0092368E"/>
    <w:rsid w:val="00932F4E"/>
    <w:rsid w:val="00947D63"/>
    <w:rsid w:val="009601A6"/>
    <w:rsid w:val="00960B35"/>
    <w:rsid w:val="009703DF"/>
    <w:rsid w:val="0098066F"/>
    <w:rsid w:val="009859AF"/>
    <w:rsid w:val="0099039A"/>
    <w:rsid w:val="00994F16"/>
    <w:rsid w:val="0099732D"/>
    <w:rsid w:val="00997E3F"/>
    <w:rsid w:val="009A01F0"/>
    <w:rsid w:val="009A049C"/>
    <w:rsid w:val="009A3F21"/>
    <w:rsid w:val="009B0C36"/>
    <w:rsid w:val="009B1AB9"/>
    <w:rsid w:val="009B3A5A"/>
    <w:rsid w:val="009C53CB"/>
    <w:rsid w:val="009D05DD"/>
    <w:rsid w:val="009D444A"/>
    <w:rsid w:val="009E0C8B"/>
    <w:rsid w:val="009E3480"/>
    <w:rsid w:val="009E5B8D"/>
    <w:rsid w:val="009E61A3"/>
    <w:rsid w:val="009F1B6C"/>
    <w:rsid w:val="009F2190"/>
    <w:rsid w:val="009F5E87"/>
    <w:rsid w:val="009F76AD"/>
    <w:rsid w:val="009F78F2"/>
    <w:rsid w:val="00A26295"/>
    <w:rsid w:val="00A26D4A"/>
    <w:rsid w:val="00A336BC"/>
    <w:rsid w:val="00A42714"/>
    <w:rsid w:val="00A437A5"/>
    <w:rsid w:val="00A57B9E"/>
    <w:rsid w:val="00A603AB"/>
    <w:rsid w:val="00A61CA5"/>
    <w:rsid w:val="00A702BC"/>
    <w:rsid w:val="00A7046B"/>
    <w:rsid w:val="00A70946"/>
    <w:rsid w:val="00A75F4C"/>
    <w:rsid w:val="00A91750"/>
    <w:rsid w:val="00AB381B"/>
    <w:rsid w:val="00AB4A89"/>
    <w:rsid w:val="00AC3D04"/>
    <w:rsid w:val="00AC5ABB"/>
    <w:rsid w:val="00AD1F5C"/>
    <w:rsid w:val="00AD7C09"/>
    <w:rsid w:val="00AE66E8"/>
    <w:rsid w:val="00AE6D53"/>
    <w:rsid w:val="00AF13E7"/>
    <w:rsid w:val="00B027E5"/>
    <w:rsid w:val="00B071F9"/>
    <w:rsid w:val="00B157FA"/>
    <w:rsid w:val="00B222D7"/>
    <w:rsid w:val="00B23950"/>
    <w:rsid w:val="00B33318"/>
    <w:rsid w:val="00B33951"/>
    <w:rsid w:val="00B35B77"/>
    <w:rsid w:val="00B413F7"/>
    <w:rsid w:val="00B42FED"/>
    <w:rsid w:val="00B560B3"/>
    <w:rsid w:val="00B57E95"/>
    <w:rsid w:val="00B70786"/>
    <w:rsid w:val="00B72063"/>
    <w:rsid w:val="00B776E0"/>
    <w:rsid w:val="00B82BC8"/>
    <w:rsid w:val="00B83E58"/>
    <w:rsid w:val="00B8490C"/>
    <w:rsid w:val="00B851AF"/>
    <w:rsid w:val="00BA12FC"/>
    <w:rsid w:val="00BA3ABF"/>
    <w:rsid w:val="00BA4C39"/>
    <w:rsid w:val="00BA5E21"/>
    <w:rsid w:val="00BB409C"/>
    <w:rsid w:val="00BB7B4E"/>
    <w:rsid w:val="00BD4A7F"/>
    <w:rsid w:val="00BD5785"/>
    <w:rsid w:val="00BE11D9"/>
    <w:rsid w:val="00BE2032"/>
    <w:rsid w:val="00BE246A"/>
    <w:rsid w:val="00BE6432"/>
    <w:rsid w:val="00BE6D1F"/>
    <w:rsid w:val="00BF0531"/>
    <w:rsid w:val="00BF73B8"/>
    <w:rsid w:val="00C02F9B"/>
    <w:rsid w:val="00C124EF"/>
    <w:rsid w:val="00C32F8A"/>
    <w:rsid w:val="00C413A0"/>
    <w:rsid w:val="00C5201B"/>
    <w:rsid w:val="00C5581E"/>
    <w:rsid w:val="00C56ECA"/>
    <w:rsid w:val="00C61430"/>
    <w:rsid w:val="00C64B45"/>
    <w:rsid w:val="00C742C6"/>
    <w:rsid w:val="00C7554E"/>
    <w:rsid w:val="00C7725C"/>
    <w:rsid w:val="00C872AA"/>
    <w:rsid w:val="00C91C0E"/>
    <w:rsid w:val="00C930FE"/>
    <w:rsid w:val="00CA08AF"/>
    <w:rsid w:val="00CA18C9"/>
    <w:rsid w:val="00CB037E"/>
    <w:rsid w:val="00CC093D"/>
    <w:rsid w:val="00CC1926"/>
    <w:rsid w:val="00CC4BA7"/>
    <w:rsid w:val="00CC4D9D"/>
    <w:rsid w:val="00CF0CD3"/>
    <w:rsid w:val="00D064A7"/>
    <w:rsid w:val="00D07876"/>
    <w:rsid w:val="00D16F6F"/>
    <w:rsid w:val="00D302F2"/>
    <w:rsid w:val="00D37C1C"/>
    <w:rsid w:val="00D41355"/>
    <w:rsid w:val="00D6017E"/>
    <w:rsid w:val="00D67923"/>
    <w:rsid w:val="00D83BDF"/>
    <w:rsid w:val="00D84D33"/>
    <w:rsid w:val="00D92F8C"/>
    <w:rsid w:val="00D9405F"/>
    <w:rsid w:val="00DA2C47"/>
    <w:rsid w:val="00DA3BC1"/>
    <w:rsid w:val="00DA7C2F"/>
    <w:rsid w:val="00DC6C91"/>
    <w:rsid w:val="00DD31D8"/>
    <w:rsid w:val="00DE046B"/>
    <w:rsid w:val="00DE1E03"/>
    <w:rsid w:val="00DE3B21"/>
    <w:rsid w:val="00DE61E6"/>
    <w:rsid w:val="00DE6DB3"/>
    <w:rsid w:val="00E14AC8"/>
    <w:rsid w:val="00E163C3"/>
    <w:rsid w:val="00E2049D"/>
    <w:rsid w:val="00E2337B"/>
    <w:rsid w:val="00E25964"/>
    <w:rsid w:val="00E31B18"/>
    <w:rsid w:val="00E31E15"/>
    <w:rsid w:val="00E324FC"/>
    <w:rsid w:val="00E36425"/>
    <w:rsid w:val="00E374E7"/>
    <w:rsid w:val="00E40452"/>
    <w:rsid w:val="00E40C0F"/>
    <w:rsid w:val="00E5089C"/>
    <w:rsid w:val="00E53EFD"/>
    <w:rsid w:val="00E644BA"/>
    <w:rsid w:val="00E65EB1"/>
    <w:rsid w:val="00E7020E"/>
    <w:rsid w:val="00E7270C"/>
    <w:rsid w:val="00E7602B"/>
    <w:rsid w:val="00E80D6B"/>
    <w:rsid w:val="00E82A52"/>
    <w:rsid w:val="00E869D2"/>
    <w:rsid w:val="00E87624"/>
    <w:rsid w:val="00E93736"/>
    <w:rsid w:val="00E94104"/>
    <w:rsid w:val="00E95F7E"/>
    <w:rsid w:val="00EA6E8B"/>
    <w:rsid w:val="00EB1421"/>
    <w:rsid w:val="00EB1BEA"/>
    <w:rsid w:val="00EB4A0F"/>
    <w:rsid w:val="00EC5B56"/>
    <w:rsid w:val="00ED21E3"/>
    <w:rsid w:val="00ED55D1"/>
    <w:rsid w:val="00ED65C0"/>
    <w:rsid w:val="00ED7B88"/>
    <w:rsid w:val="00EE2E78"/>
    <w:rsid w:val="00F07C47"/>
    <w:rsid w:val="00F1158A"/>
    <w:rsid w:val="00F11815"/>
    <w:rsid w:val="00F2442B"/>
    <w:rsid w:val="00F24E85"/>
    <w:rsid w:val="00F25CDD"/>
    <w:rsid w:val="00F274B8"/>
    <w:rsid w:val="00F275A2"/>
    <w:rsid w:val="00F3082E"/>
    <w:rsid w:val="00F324DC"/>
    <w:rsid w:val="00F35D04"/>
    <w:rsid w:val="00F3670B"/>
    <w:rsid w:val="00F43316"/>
    <w:rsid w:val="00F57FA7"/>
    <w:rsid w:val="00F65B30"/>
    <w:rsid w:val="00F76909"/>
    <w:rsid w:val="00F76E9B"/>
    <w:rsid w:val="00F85B1D"/>
    <w:rsid w:val="00F87C69"/>
    <w:rsid w:val="00F90F85"/>
    <w:rsid w:val="00F93046"/>
    <w:rsid w:val="00FA2D13"/>
    <w:rsid w:val="00FA36F1"/>
    <w:rsid w:val="00FA4452"/>
    <w:rsid w:val="00FC1D80"/>
    <w:rsid w:val="00FC675F"/>
    <w:rsid w:val="00FC7FF1"/>
    <w:rsid w:val="00FD2F11"/>
    <w:rsid w:val="00FE01DB"/>
    <w:rsid w:val="00FE5751"/>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626D0"/>
  <w15:docId w15:val="{01F3B2DB-8691-4049-A4D2-66B475F34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autoRedefine/>
    <w:uiPriority w:val="1"/>
    <w:qFormat/>
    <w:rsid w:val="00D67923"/>
    <w:pPr>
      <w:ind w:left="507" w:hanging="389"/>
      <w:outlineLvl w:val="2"/>
    </w:pPr>
    <w:rPr>
      <w:rFonts w:ascii="Times New Roman" w:eastAsia="Times New Roman" w:hAnsi="Times New Roman"/>
      <w:b/>
      <w:bCs/>
      <w:i/>
      <w:sz w:val="24"/>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D67923"/>
    <w:rPr>
      <w:rFonts w:ascii="Times New Roman" w:eastAsia="Times New Roman" w:hAnsi="Times New Roman"/>
      <w:b/>
      <w:bCs/>
      <w:i/>
      <w:sz w:val="24"/>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 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 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39"/>
    <w:rsid w:val="0099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deham.siirt.edu.t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eham.siirt.edu.t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deham.siirt.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A3253-F3D2-46B9-AD16-0EABCF589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12666</Words>
  <Characters>72198</Characters>
  <Application>Microsoft Office Word</Application>
  <DocSecurity>0</DocSecurity>
  <Lines>601</Lines>
  <Paragraphs>169</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HP</Company>
  <LinksUpToDate>false</LinksUpToDate>
  <CharactersWithSpaces>84695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Bilgisayar</cp:lastModifiedBy>
  <cp:revision>14</cp:revision>
  <cp:lastPrinted>2019-01-04T11:30:00Z</cp:lastPrinted>
  <dcterms:created xsi:type="dcterms:W3CDTF">2021-03-03T09:13:00Z</dcterms:created>
  <dcterms:modified xsi:type="dcterms:W3CDTF">2021-06-08T10:53:00Z</dcterms:modified>
</cp:coreProperties>
</file>